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8DDA" w14:textId="77777777" w:rsidR="005B0FFA" w:rsidRPr="00C15439" w:rsidRDefault="005B0FFA" w:rsidP="005B0FFA">
      <w:pPr>
        <w:rPr>
          <w:rFonts w:cstheme="minorHAnsi"/>
          <w:lang w:val="en-US"/>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3481"/>
      </w:tblGrid>
      <w:tr w:rsidR="007B7AF8" w:rsidRPr="002E0121" w14:paraId="0E3754D1" w14:textId="77777777" w:rsidTr="00272281">
        <w:trPr>
          <w:jc w:val="center"/>
        </w:trPr>
        <w:tc>
          <w:tcPr>
            <w:tcW w:w="5954" w:type="dxa"/>
          </w:tcPr>
          <w:p w14:paraId="43994F5A" w14:textId="77777777" w:rsidR="007B7AF8" w:rsidRPr="002E0121" w:rsidRDefault="007B7AF8" w:rsidP="00272281">
            <w:pPr>
              <w:jc w:val="center"/>
              <w:rPr>
                <w:rFonts w:ascii="Arial" w:hAnsi="Arial" w:cs="Arial"/>
                <w:b/>
                <w:u w:val="single"/>
                <w:lang w:eastAsia="el-GR"/>
              </w:rPr>
            </w:pPr>
            <w:r w:rsidRPr="002E0121">
              <w:rPr>
                <w:rFonts w:ascii="Arial" w:hAnsi="Arial" w:cs="Arial"/>
                <w:noProof/>
                <w:lang w:eastAsia="el-GR"/>
              </w:rPr>
              <w:drawing>
                <wp:inline distT="0" distB="0" distL="0" distR="0" wp14:anchorId="64ABFEC3" wp14:editId="355967BE">
                  <wp:extent cx="523875" cy="5143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875" cy="514350"/>
                          </a:xfrm>
                          <a:prstGeom prst="rect">
                            <a:avLst/>
                          </a:prstGeom>
                        </pic:spPr>
                      </pic:pic>
                    </a:graphicData>
                  </a:graphic>
                </wp:inline>
              </w:drawing>
            </w:r>
          </w:p>
        </w:tc>
        <w:tc>
          <w:tcPr>
            <w:tcW w:w="3760" w:type="dxa"/>
          </w:tcPr>
          <w:p w14:paraId="6B85FC92" w14:textId="77777777" w:rsidR="007B7AF8" w:rsidRPr="002E0121" w:rsidRDefault="007B7AF8" w:rsidP="00272281">
            <w:pPr>
              <w:jc w:val="center"/>
              <w:rPr>
                <w:rFonts w:ascii="Arial" w:hAnsi="Arial" w:cs="Arial"/>
                <w:b/>
                <w:u w:val="single"/>
                <w:lang w:eastAsia="el-GR"/>
              </w:rPr>
            </w:pPr>
          </w:p>
        </w:tc>
      </w:tr>
      <w:tr w:rsidR="007B7AF8" w:rsidRPr="002E0121" w14:paraId="17CD159A" w14:textId="77777777" w:rsidTr="00272281">
        <w:trPr>
          <w:jc w:val="center"/>
        </w:trPr>
        <w:tc>
          <w:tcPr>
            <w:tcW w:w="5954" w:type="dxa"/>
          </w:tcPr>
          <w:p w14:paraId="7BBD9F6D" w14:textId="77777777" w:rsidR="007B7AF8" w:rsidRPr="002E0121" w:rsidRDefault="007B7AF8" w:rsidP="00272281">
            <w:pPr>
              <w:jc w:val="center"/>
              <w:rPr>
                <w:rFonts w:ascii="Arial" w:hAnsi="Arial" w:cs="Arial"/>
                <w:b/>
                <w:lang w:eastAsia="el-GR"/>
              </w:rPr>
            </w:pPr>
            <w:r w:rsidRPr="002E0121">
              <w:rPr>
                <w:rFonts w:ascii="Arial" w:hAnsi="Arial" w:cs="Arial"/>
                <w:b/>
                <w:lang w:eastAsia="el-GR"/>
              </w:rPr>
              <w:t>ΕΛΛΗΝΙΚΗ ΔΗΜΟΚΡΑΤΙΑ</w:t>
            </w:r>
          </w:p>
        </w:tc>
        <w:tc>
          <w:tcPr>
            <w:tcW w:w="3760" w:type="dxa"/>
          </w:tcPr>
          <w:p w14:paraId="349A2012" w14:textId="77777777" w:rsidR="007B7AF8" w:rsidRPr="002E0121" w:rsidRDefault="007B7AF8" w:rsidP="00272281">
            <w:pPr>
              <w:jc w:val="center"/>
              <w:rPr>
                <w:rFonts w:ascii="Arial" w:hAnsi="Arial" w:cs="Arial"/>
                <w:b/>
                <w:u w:val="single"/>
                <w:lang w:eastAsia="el-GR"/>
              </w:rPr>
            </w:pPr>
          </w:p>
        </w:tc>
      </w:tr>
      <w:tr w:rsidR="007B7AF8" w:rsidRPr="002E0121" w14:paraId="6463D33F" w14:textId="77777777" w:rsidTr="00272281">
        <w:trPr>
          <w:trHeight w:val="1541"/>
          <w:jc w:val="center"/>
        </w:trPr>
        <w:tc>
          <w:tcPr>
            <w:tcW w:w="5954" w:type="dxa"/>
          </w:tcPr>
          <w:p w14:paraId="31C27E3A" w14:textId="77777777" w:rsidR="007B7AF8" w:rsidRPr="002E0121" w:rsidRDefault="007B7AF8" w:rsidP="00272281">
            <w:pPr>
              <w:jc w:val="center"/>
              <w:rPr>
                <w:rFonts w:ascii="Arial" w:hAnsi="Arial" w:cs="Arial"/>
                <w:b/>
                <w:lang w:eastAsia="el-GR"/>
              </w:rPr>
            </w:pPr>
            <w:r w:rsidRPr="002E0121">
              <w:rPr>
                <w:rFonts w:ascii="Arial" w:hAnsi="Arial" w:cs="Arial"/>
                <w:b/>
                <w:lang w:eastAsia="el-GR"/>
              </w:rPr>
              <w:t>ΠΕΡΙΦΕΡΕΙΑ ΑΤΤΙΚΗΣ ΓΕΝΙΚΗ Δ/ΝΣΗ ΑΝΑΠΥΞΙΑΚΟΥ ΠΡΟΓΡ/ΜΟΥ ΕΡΓΩΝ ΚΑΙ ΥΠΟΔΟΜΩΝ</w:t>
            </w:r>
          </w:p>
          <w:p w14:paraId="0D714347" w14:textId="77777777" w:rsidR="007B7AF8" w:rsidRPr="002E0121" w:rsidRDefault="007B7AF8" w:rsidP="00272281">
            <w:pPr>
              <w:jc w:val="center"/>
              <w:rPr>
                <w:rFonts w:ascii="Arial" w:hAnsi="Arial" w:cs="Arial"/>
                <w:b/>
                <w:lang w:eastAsia="el-GR"/>
              </w:rPr>
            </w:pPr>
            <w:r w:rsidRPr="002E0121">
              <w:rPr>
                <w:rFonts w:ascii="Arial" w:hAnsi="Arial" w:cs="Arial"/>
                <w:b/>
                <w:lang w:eastAsia="el-GR"/>
              </w:rPr>
              <w:t>Δ/ΝΣΗ ΤΕΧΝ. ΕΡΓΩΝ ΠΕΡΙΦ.ΕΝΟΤΗΤΑ ΠΕΙΡΑΙΑ &amp;  ΝΗΣΩΝ</w:t>
            </w:r>
          </w:p>
          <w:p w14:paraId="4D2EA3DA" w14:textId="77777777" w:rsidR="007B7AF8" w:rsidRPr="002E0121" w:rsidRDefault="007B7AF8" w:rsidP="00272281">
            <w:pPr>
              <w:jc w:val="center"/>
              <w:rPr>
                <w:rFonts w:ascii="Arial" w:hAnsi="Arial" w:cs="Arial"/>
                <w:b/>
                <w:lang w:eastAsia="el-GR"/>
              </w:rPr>
            </w:pPr>
            <w:r w:rsidRPr="002E0121">
              <w:rPr>
                <w:rFonts w:ascii="Arial" w:hAnsi="Arial" w:cs="Arial"/>
                <w:b/>
                <w:lang w:eastAsia="el-GR"/>
              </w:rPr>
              <w:t>ΤΜ. ΤΕΧΝ ΥΠΟΣΤΗΡΙΞΗΣ ΝΗΣΙΩΤΙΚΩΝ ΔΗΜΩΝ</w:t>
            </w:r>
          </w:p>
        </w:tc>
        <w:tc>
          <w:tcPr>
            <w:tcW w:w="3760" w:type="dxa"/>
          </w:tcPr>
          <w:p w14:paraId="1150D0B8" w14:textId="77777777" w:rsidR="007B7AF8" w:rsidRPr="005500B0" w:rsidRDefault="007B7AF8" w:rsidP="00272281">
            <w:pPr>
              <w:jc w:val="center"/>
              <w:rPr>
                <w:rFonts w:ascii="Arial" w:hAnsi="Arial" w:cs="Arial"/>
                <w:b/>
                <w:lang w:eastAsia="el-GR"/>
              </w:rPr>
            </w:pPr>
            <w:r w:rsidRPr="005500B0">
              <w:rPr>
                <w:rFonts w:ascii="Arial" w:hAnsi="Arial" w:cs="Arial"/>
                <w:b/>
                <w:u w:val="single"/>
                <w:lang w:eastAsia="el-GR"/>
              </w:rPr>
              <w:t>ΔΗΜΟΣ</w:t>
            </w:r>
            <w:r w:rsidRPr="005500B0">
              <w:rPr>
                <w:rFonts w:ascii="Arial" w:hAnsi="Arial" w:cs="Arial"/>
                <w:b/>
                <w:lang w:val="en-US" w:eastAsia="el-GR"/>
              </w:rPr>
              <w:t>:</w:t>
            </w:r>
            <w:r w:rsidRPr="005500B0">
              <w:rPr>
                <w:rFonts w:ascii="Arial" w:hAnsi="Arial" w:cs="Arial"/>
                <w:b/>
                <w:lang w:eastAsia="el-GR"/>
              </w:rPr>
              <w:t xml:space="preserve"> ΥΔΡΑΣ</w:t>
            </w:r>
          </w:p>
        </w:tc>
      </w:tr>
    </w:tbl>
    <w:p w14:paraId="055B8DE7" w14:textId="77777777" w:rsidR="005B0FFA" w:rsidRDefault="005B0FFA" w:rsidP="005B0FFA">
      <w:pPr>
        <w:jc w:val="center"/>
        <w:rPr>
          <w:rFonts w:cstheme="minorHAnsi"/>
          <w:noProof/>
          <w:lang w:eastAsia="el-GR"/>
        </w:rPr>
      </w:pPr>
    </w:p>
    <w:tbl>
      <w:tblPr>
        <w:tblW w:w="8931" w:type="dxa"/>
        <w:tblCellSpacing w:w="20" w:type="dxa"/>
        <w:tblInd w:w="148" w:type="dxa"/>
        <w:tblLook w:val="04A0" w:firstRow="1" w:lastRow="0" w:firstColumn="1" w:lastColumn="0" w:noHBand="0" w:noVBand="1"/>
      </w:tblPr>
      <w:tblGrid>
        <w:gridCol w:w="8931"/>
      </w:tblGrid>
      <w:tr w:rsidR="005B0FFA" w:rsidRPr="00772161" w14:paraId="055B8DEF" w14:textId="77777777" w:rsidTr="009D56E9">
        <w:trPr>
          <w:tblCellSpacing w:w="20" w:type="dxa"/>
        </w:trPr>
        <w:tc>
          <w:tcPr>
            <w:tcW w:w="8851" w:type="dxa"/>
            <w:shd w:val="clear" w:color="auto" w:fill="FFFFFF"/>
          </w:tcPr>
          <w:p w14:paraId="055B8DE8" w14:textId="77777777" w:rsidR="005B0FFA" w:rsidRPr="00772161" w:rsidRDefault="005B0FFA" w:rsidP="009D56E9">
            <w:pPr>
              <w:spacing w:line="276" w:lineRule="auto"/>
              <w:ind w:right="-1"/>
              <w:rPr>
                <w:rFonts w:cstheme="minorHAnsi"/>
                <w:bCs/>
                <w:color w:val="3B3838"/>
                <w:sz w:val="28"/>
                <w:szCs w:val="28"/>
                <w:u w:val="single"/>
                <w:lang w:eastAsia="ar-SA"/>
              </w:rPr>
            </w:pPr>
            <w:r w:rsidRPr="00772161">
              <w:rPr>
                <w:rFonts w:cstheme="minorHAnsi"/>
                <w:bCs/>
                <w:noProof/>
                <w:color w:val="3B3838"/>
                <w:sz w:val="28"/>
                <w:szCs w:val="28"/>
                <w:u w:val="single"/>
                <w:lang w:eastAsia="el-GR"/>
              </w:rPr>
              <mc:AlternateContent>
                <mc:Choice Requires="wps">
                  <w:drawing>
                    <wp:anchor distT="0" distB="0" distL="114300" distR="114300" simplePos="0" relativeHeight="251659264" behindDoc="0" locked="0" layoutInCell="1" allowOverlap="1" wp14:anchorId="055B8F27" wp14:editId="055B8F28">
                      <wp:simplePos x="0" y="0"/>
                      <wp:positionH relativeFrom="column">
                        <wp:posOffset>-317500</wp:posOffset>
                      </wp:positionH>
                      <wp:positionV relativeFrom="paragraph">
                        <wp:posOffset>187325</wp:posOffset>
                      </wp:positionV>
                      <wp:extent cx="5946775" cy="1097280"/>
                      <wp:effectExtent l="0" t="0" r="15875" b="2667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775" cy="1097280"/>
                              </a:xfrm>
                              <a:prstGeom prst="rect">
                                <a:avLst/>
                              </a:prstGeom>
                              <a:ln>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14:paraId="055B8F3C" w14:textId="70F0EB38" w:rsidR="005B0FFA" w:rsidRPr="008C6079" w:rsidRDefault="007B7AF8" w:rsidP="005B0FFA">
                                  <w:pPr>
                                    <w:spacing w:before="240" w:after="0" w:line="360" w:lineRule="auto"/>
                                    <w:jc w:val="center"/>
                                    <w:rPr>
                                      <w:b/>
                                      <w:color w:val="FFFFFF"/>
                                      <w:sz w:val="32"/>
                                    </w:rPr>
                                  </w:pPr>
                                  <w:r w:rsidRPr="00431208">
                                    <w:rPr>
                                      <w:b/>
                                      <w:color w:val="FFFFFF"/>
                                      <w:sz w:val="32"/>
                                    </w:rPr>
                                    <w:t xml:space="preserve">ΠΡΟΜΗΘΕΙΑ </w:t>
                                  </w:r>
                                  <w:r>
                                    <w:rPr>
                                      <w:b/>
                                      <w:color w:val="FFFFFF"/>
                                      <w:sz w:val="32"/>
                                    </w:rPr>
                                    <w:t>ΝΕΟΥ ΔΑΠΕΔΟΥ ΑΣΦΑΛΕΙΑΣ ΣΤΟΝ ΠΡΟΑΥΛΙΟ ΧΩΡΟ ΤΟΥ ΝΗΠΙΑΓΩΓΕΙΟΥ ΥΔΡΑΣ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B8F27" id="Ορθογώνιο 6" o:spid="_x0000_s1026" style="position:absolute;margin-left:-25pt;margin-top:14.75pt;width:468.2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" fillcolor="#ffc000 [3207]" strokecolor="#7f5f00 [1607]" strokeweight="1pt">
                      <v:textbox>
                        <w:txbxContent>
                          <w:p w14:paraId="055B8F3C" w14:textId="70F0EB38" w:rsidR="005B0FFA" w:rsidRPr="008C6079" w:rsidRDefault="007B7AF8" w:rsidP="005B0FFA">
                            <w:pPr>
                              <w:spacing w:before="240" w:after="0" w:line="360" w:lineRule="auto"/>
                              <w:jc w:val="center"/>
                              <w:rPr>
                                <w:b/>
                                <w:color w:val="FFFFFF"/>
                                <w:sz w:val="32"/>
                              </w:rPr>
                            </w:pPr>
                            <w:r w:rsidRPr="00431208">
                              <w:rPr>
                                <w:b/>
                                <w:color w:val="FFFFFF"/>
                                <w:sz w:val="32"/>
                              </w:rPr>
                              <w:t xml:space="preserve">ΠΡΟΜΗΘΕΙΑ </w:t>
                            </w:r>
                            <w:r>
                              <w:rPr>
                                <w:b/>
                                <w:color w:val="FFFFFF"/>
                                <w:sz w:val="32"/>
                              </w:rPr>
                              <w:t>ΝΕΟΥ ΔΑΠΕΔΟΥ ΑΣΦΑΛΕΙΑΣ ΣΤΟΝ ΠΡΟΑΥΛΙΟ ΧΩΡΟ ΤΟΥ ΝΗΠΙΑΓΩΓΕΙΟΥ ΥΔΡΑΣ</w:t>
                            </w:r>
                          </w:p>
                        </w:txbxContent>
                      </v:textbox>
                    </v:rect>
                  </w:pict>
                </mc:Fallback>
              </mc:AlternateContent>
            </w:r>
          </w:p>
          <w:p w14:paraId="055B8DE9"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055B8DEA"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055B8DEB"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055B8DEC"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055B8DED" w14:textId="77777777" w:rsidR="005B0FFA" w:rsidRPr="00772161" w:rsidRDefault="005B0FFA" w:rsidP="009D56E9">
            <w:pPr>
              <w:tabs>
                <w:tab w:val="left" w:pos="3767"/>
              </w:tabs>
              <w:spacing w:after="0" w:line="276" w:lineRule="auto"/>
              <w:ind w:right="-1"/>
              <w:rPr>
                <w:rFonts w:cstheme="minorHAnsi"/>
              </w:rPr>
            </w:pPr>
          </w:p>
          <w:p w14:paraId="055B8DEE" w14:textId="77777777" w:rsidR="005B0FFA" w:rsidRPr="00772161" w:rsidRDefault="005B0FFA" w:rsidP="0034755A">
            <w:pPr>
              <w:autoSpaceDE w:val="0"/>
              <w:autoSpaceDN w:val="0"/>
              <w:adjustRightInd w:val="0"/>
              <w:spacing w:after="0" w:line="360" w:lineRule="auto"/>
              <w:ind w:left="-142"/>
              <w:jc w:val="center"/>
              <w:rPr>
                <w:rFonts w:cstheme="minorHAnsi"/>
                <w:b/>
                <w:sz w:val="20"/>
              </w:rPr>
            </w:pPr>
            <w:r w:rsidRPr="00772161">
              <w:rPr>
                <w:rFonts w:cstheme="minorHAnsi"/>
                <w:b/>
                <w:sz w:val="28"/>
              </w:rPr>
              <w:t xml:space="preserve">ΠΑΡΑΡΤΗΜΑ </w:t>
            </w:r>
            <w:r w:rsidR="00EF6D0B">
              <w:rPr>
                <w:rFonts w:cstheme="minorHAnsi"/>
                <w:b/>
                <w:sz w:val="28"/>
                <w:lang w:val="en-US"/>
              </w:rPr>
              <w:t>VIII</w:t>
            </w:r>
            <w:r w:rsidR="00EF6D0B" w:rsidRPr="00547F04">
              <w:rPr>
                <w:rFonts w:cstheme="minorHAnsi"/>
                <w:b/>
                <w:sz w:val="28"/>
              </w:rPr>
              <w:t xml:space="preserve"> –</w:t>
            </w:r>
            <w:r w:rsidR="00EF6D0B" w:rsidRPr="00772161">
              <w:rPr>
                <w:rFonts w:cstheme="minorHAnsi"/>
                <w:b/>
                <w:sz w:val="28"/>
              </w:rPr>
              <w:t xml:space="preserve"> </w:t>
            </w:r>
            <w:r w:rsidR="00EF6D0B" w:rsidRPr="00D9339C">
              <w:rPr>
                <w:rFonts w:cstheme="minorHAnsi"/>
                <w:b/>
                <w:sz w:val="28"/>
              </w:rPr>
              <w:t xml:space="preserve">ΥΠΟΔΕΙΓΜΑ </w:t>
            </w:r>
            <w:r w:rsidR="00EF6D0B">
              <w:rPr>
                <w:rFonts w:cstheme="minorHAnsi"/>
                <w:b/>
                <w:sz w:val="28"/>
              </w:rPr>
              <w:t>ΤΕΧΝΙΚΗΣ</w:t>
            </w:r>
            <w:r w:rsidR="00EF6D0B" w:rsidRPr="00D9339C">
              <w:rPr>
                <w:rFonts w:cstheme="minorHAnsi"/>
                <w:b/>
                <w:sz w:val="28"/>
              </w:rPr>
              <w:t xml:space="preserve"> ΠΡΟΣΦΟΡΑΣ</w:t>
            </w:r>
          </w:p>
        </w:tc>
      </w:tr>
      <w:tr w:rsidR="005B0FFA" w:rsidRPr="00772161" w14:paraId="055B8DF8" w14:textId="77777777" w:rsidTr="009D56E9">
        <w:trPr>
          <w:tblCellSpacing w:w="20" w:type="dxa"/>
        </w:trPr>
        <w:tc>
          <w:tcPr>
            <w:tcW w:w="8851" w:type="dxa"/>
            <w:shd w:val="clear" w:color="auto" w:fill="FFFFFF"/>
          </w:tcPr>
          <w:p w14:paraId="055B8DF0" w14:textId="77777777" w:rsidR="005B0FFA" w:rsidRPr="006D7E9C" w:rsidRDefault="005B0FFA" w:rsidP="009D56E9">
            <w:pPr>
              <w:tabs>
                <w:tab w:val="left" w:pos="2080"/>
              </w:tabs>
              <w:spacing w:line="276" w:lineRule="auto"/>
              <w:rPr>
                <w:rFonts w:cstheme="minorHAnsi"/>
                <w:b/>
                <w:szCs w:val="20"/>
                <w:lang w:eastAsia="ar-SA"/>
              </w:rPr>
            </w:pPr>
            <w:r w:rsidRPr="00772161">
              <w:rPr>
                <w:rFonts w:cstheme="minorHAnsi"/>
                <w:b/>
                <w:noProof/>
                <w:szCs w:val="20"/>
                <w:lang w:eastAsia="el-GR"/>
              </w:rPr>
              <mc:AlternateContent>
                <mc:Choice Requires="wps">
                  <w:drawing>
                    <wp:anchor distT="0" distB="0" distL="114300" distR="114300" simplePos="0" relativeHeight="251660288" behindDoc="0" locked="0" layoutInCell="1" allowOverlap="1" wp14:anchorId="055B8F29" wp14:editId="055B8F2A">
                      <wp:simplePos x="0" y="0"/>
                      <wp:positionH relativeFrom="column">
                        <wp:posOffset>-1905</wp:posOffset>
                      </wp:positionH>
                      <wp:positionV relativeFrom="paragraph">
                        <wp:posOffset>79375</wp:posOffset>
                      </wp:positionV>
                      <wp:extent cx="5363845" cy="0"/>
                      <wp:effectExtent l="7620" t="12700" r="10160" b="6350"/>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200C2" id="_x0000_t32" coordsize="21600,21600" o:spt="32" o:oned="t" path="m,l21600,21600e" filled="f">
                      <v:path arrowok="t" fillok="f" o:connecttype="none"/>
                      <o:lock v:ext="edit" shapetype="t"/>
                    </v:shapetype>
                    <v:shape id="Ευθύγραμμο βέλος σύνδεσης 7" o:spid="_x0000_s1026" type="#_x0000_t32" style="position:absolute;margin-left:-.15pt;margin-top:6.25pt;width:42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"/>
                  </w:pict>
                </mc:Fallback>
              </mc:AlternateContent>
            </w:r>
          </w:p>
          <w:p w14:paraId="055B8DF1"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055B8DF2"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055B8DF3"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055B8DF4"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055B8DF5"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055B8DF6"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055B8DF7"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tc>
      </w:tr>
    </w:tbl>
    <w:p w14:paraId="5FD5FA43" w14:textId="26B108A6" w:rsidR="007B7AF8" w:rsidRPr="00772161" w:rsidRDefault="007B7AF8" w:rsidP="00621686">
      <w:pPr>
        <w:rPr>
          <w:rFonts w:cstheme="minorHAnsi"/>
        </w:rPr>
      </w:pPr>
    </w:p>
    <w:p w14:paraId="055B8DFB" w14:textId="77777777" w:rsidR="005B0FFA" w:rsidRPr="00772161" w:rsidRDefault="005B0FFA" w:rsidP="005B0FFA">
      <w:pPr>
        <w:spacing w:line="200" w:lineRule="exact"/>
        <w:rPr>
          <w:rFonts w:cstheme="minorHAnsi"/>
          <w:sz w:val="20"/>
          <w:szCs w:val="20"/>
        </w:rPr>
      </w:pPr>
    </w:p>
    <w:p w14:paraId="055B8DFC" w14:textId="77777777" w:rsidR="005B0FFA" w:rsidRPr="00772161" w:rsidRDefault="005B0FFA" w:rsidP="005B0FFA">
      <w:pPr>
        <w:rPr>
          <w:rFonts w:cstheme="minorHAnsi"/>
          <w:sz w:val="20"/>
          <w:szCs w:val="20"/>
        </w:rPr>
      </w:pPr>
      <w:r w:rsidRPr="00772161">
        <w:rPr>
          <w:rFonts w:cstheme="minorHAnsi"/>
          <w:sz w:val="20"/>
          <w:szCs w:val="20"/>
        </w:rPr>
        <w:br w:type="page"/>
      </w:r>
    </w:p>
    <w:p w14:paraId="055B8DFD" w14:textId="77777777" w:rsidR="000A4336" w:rsidRDefault="000A4336" w:rsidP="000A4336">
      <w:pPr>
        <w:rPr>
          <w:rFonts w:cstheme="minorHAnsi"/>
        </w:rPr>
      </w:pPr>
    </w:p>
    <w:p w14:paraId="055B8DFE" w14:textId="77777777" w:rsidR="00EF6D0B" w:rsidRPr="00772161" w:rsidRDefault="00EF6D0B" w:rsidP="00EF6D0B">
      <w:pPr>
        <w:pStyle w:val="2"/>
        <w:tabs>
          <w:tab w:val="left" w:pos="0"/>
        </w:tabs>
        <w:spacing w:before="0" w:after="120" w:line="276" w:lineRule="auto"/>
        <w:ind w:right="141"/>
        <w:jc w:val="center"/>
        <w:rPr>
          <w:rFonts w:asciiTheme="minorHAnsi" w:hAnsiTheme="minorHAnsi" w:cstheme="minorHAnsi"/>
          <w:szCs w:val="24"/>
        </w:rPr>
      </w:pPr>
      <w:bookmarkStart w:id="0" w:name="_Toc108269962"/>
      <w:r>
        <w:rPr>
          <w:rFonts w:asciiTheme="minorHAnsi" w:hAnsiTheme="minorHAnsi" w:cstheme="minorHAnsi"/>
          <w:szCs w:val="24"/>
        </w:rPr>
        <w:t>ΠΕΡΙΕΧΟΜΕΝΑ</w:t>
      </w:r>
      <w:bookmarkEnd w:id="0"/>
    </w:p>
    <w:p w14:paraId="055B8DFF" w14:textId="77777777" w:rsidR="00EF6D0B" w:rsidRPr="00347D62" w:rsidRDefault="00EF6D0B" w:rsidP="00EF6D0B">
      <w:pPr>
        <w:pStyle w:val="a3"/>
        <w:rPr>
          <w:rFonts w:cstheme="minorHAnsi"/>
        </w:rPr>
      </w:pPr>
      <w:r w:rsidRPr="00772161">
        <w:rPr>
          <w:rFonts w:cstheme="minorHAnsi"/>
          <w:noProof/>
          <w:lang w:eastAsia="el-GR"/>
        </w:rPr>
        <w:drawing>
          <wp:anchor distT="0" distB="0" distL="114300" distR="114300" simplePos="0" relativeHeight="251665408" behindDoc="1" locked="0" layoutInCell="0" allowOverlap="1" wp14:anchorId="055B8F2B" wp14:editId="055B8F2C">
            <wp:simplePos x="0" y="0"/>
            <wp:positionH relativeFrom="margin">
              <wp:posOffset>0</wp:posOffset>
            </wp:positionH>
            <wp:positionV relativeFrom="paragraph">
              <wp:posOffset>2540</wp:posOffset>
            </wp:positionV>
            <wp:extent cx="6158230" cy="27305"/>
            <wp:effectExtent l="0" t="0" r="0" b="0"/>
            <wp:wrapSquare wrapText="bothSides"/>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58230" cy="27305"/>
                    </a:xfrm>
                    <a:prstGeom prst="rect">
                      <a:avLst/>
                    </a:prstGeom>
                    <a:noFill/>
                  </pic:spPr>
                </pic:pic>
              </a:graphicData>
            </a:graphic>
          </wp:anchor>
        </w:drawing>
      </w:r>
    </w:p>
    <w:sdt>
      <w:sdtPr>
        <w:rPr>
          <w:rFonts w:asciiTheme="minorHAnsi" w:eastAsiaTheme="minorHAnsi" w:hAnsiTheme="minorHAnsi" w:cstheme="minorHAnsi"/>
          <w:color w:val="auto"/>
          <w:sz w:val="22"/>
          <w:szCs w:val="22"/>
          <w:lang w:val="el-GR"/>
        </w:rPr>
        <w:id w:val="-71129537"/>
        <w:docPartObj>
          <w:docPartGallery w:val="Table of Contents"/>
          <w:docPartUnique/>
        </w:docPartObj>
      </w:sdtPr>
      <w:sdtEndPr>
        <w:rPr>
          <w:b/>
          <w:bCs/>
        </w:rPr>
      </w:sdtEndPr>
      <w:sdtContent>
        <w:p w14:paraId="055B8E00" w14:textId="77777777" w:rsidR="00EF6D0B" w:rsidRPr="00FC56F1" w:rsidRDefault="00EF6D0B" w:rsidP="00EF6D0B">
          <w:pPr>
            <w:pStyle w:val="a8"/>
            <w:jc w:val="center"/>
            <w:rPr>
              <w:rFonts w:asciiTheme="minorHAnsi" w:hAnsiTheme="minorHAnsi" w:cstheme="minorHAnsi"/>
              <w:b/>
            </w:rPr>
          </w:pPr>
        </w:p>
        <w:p w14:paraId="40B63201" w14:textId="13B36C73" w:rsidR="00FC56F1" w:rsidRPr="00FC56F1" w:rsidRDefault="00EF6D0B">
          <w:pPr>
            <w:pStyle w:val="21"/>
            <w:tabs>
              <w:tab w:val="right" w:leader="dot" w:pos="9016"/>
            </w:tabs>
            <w:rPr>
              <w:rFonts w:eastAsiaTheme="minorEastAsia" w:cstheme="minorHAnsi"/>
              <w:noProof/>
              <w:lang w:eastAsia="el-GR"/>
            </w:rPr>
          </w:pPr>
          <w:r w:rsidRPr="00FC56F1">
            <w:rPr>
              <w:rFonts w:cstheme="minorHAnsi"/>
              <w:b/>
              <w:bCs/>
            </w:rPr>
            <w:fldChar w:fldCharType="begin"/>
          </w:r>
          <w:r w:rsidRPr="00FC56F1">
            <w:rPr>
              <w:rFonts w:cstheme="minorHAnsi"/>
              <w:b/>
              <w:bCs/>
            </w:rPr>
            <w:instrText xml:space="preserve"> TOC \o "1-3" \h \z \u </w:instrText>
          </w:r>
          <w:r w:rsidRPr="00FC56F1">
            <w:rPr>
              <w:rFonts w:cstheme="minorHAnsi"/>
              <w:b/>
              <w:bCs/>
            </w:rPr>
            <w:fldChar w:fldCharType="separate"/>
          </w:r>
          <w:hyperlink w:anchor="_Toc108269962" w:history="1">
            <w:r w:rsidR="00FC56F1" w:rsidRPr="00FC56F1">
              <w:rPr>
                <w:rStyle w:val="-"/>
                <w:rFonts w:cstheme="minorHAnsi"/>
                <w:noProof/>
              </w:rPr>
              <w:t>ΠΕΡΙΕΧΟΜΕΝΑ</w:t>
            </w:r>
            <w:r w:rsidR="00FC56F1" w:rsidRPr="00FC56F1">
              <w:rPr>
                <w:rFonts w:cstheme="minorHAnsi"/>
                <w:noProof/>
                <w:webHidden/>
              </w:rPr>
              <w:tab/>
            </w:r>
            <w:r w:rsidR="00FC56F1" w:rsidRPr="00FC56F1">
              <w:rPr>
                <w:rFonts w:cstheme="minorHAnsi"/>
                <w:noProof/>
                <w:webHidden/>
              </w:rPr>
              <w:fldChar w:fldCharType="begin"/>
            </w:r>
            <w:r w:rsidR="00FC56F1" w:rsidRPr="00FC56F1">
              <w:rPr>
                <w:rFonts w:cstheme="minorHAnsi"/>
                <w:noProof/>
                <w:webHidden/>
              </w:rPr>
              <w:instrText xml:space="preserve"> PAGEREF _Toc108269962 \h </w:instrText>
            </w:r>
            <w:r w:rsidR="00FC56F1" w:rsidRPr="00FC56F1">
              <w:rPr>
                <w:rFonts w:cstheme="minorHAnsi"/>
                <w:noProof/>
                <w:webHidden/>
              </w:rPr>
            </w:r>
            <w:r w:rsidR="00FC56F1" w:rsidRPr="00FC56F1">
              <w:rPr>
                <w:rFonts w:cstheme="minorHAnsi"/>
                <w:noProof/>
                <w:webHidden/>
              </w:rPr>
              <w:fldChar w:fldCharType="separate"/>
            </w:r>
            <w:r w:rsidR="00FC56F1" w:rsidRPr="00FC56F1">
              <w:rPr>
                <w:rFonts w:cstheme="minorHAnsi"/>
                <w:noProof/>
                <w:webHidden/>
              </w:rPr>
              <w:t>2</w:t>
            </w:r>
            <w:r w:rsidR="00FC56F1" w:rsidRPr="00FC56F1">
              <w:rPr>
                <w:rFonts w:cstheme="minorHAnsi"/>
                <w:noProof/>
                <w:webHidden/>
              </w:rPr>
              <w:fldChar w:fldCharType="end"/>
            </w:r>
          </w:hyperlink>
        </w:p>
        <w:p w14:paraId="28A91839" w14:textId="6E761B42" w:rsidR="00FC56F1" w:rsidRPr="00FC56F1" w:rsidRDefault="00000000">
          <w:pPr>
            <w:pStyle w:val="10"/>
            <w:tabs>
              <w:tab w:val="right" w:leader="dot" w:pos="9016"/>
            </w:tabs>
            <w:rPr>
              <w:rFonts w:asciiTheme="minorHAnsi" w:eastAsiaTheme="minorEastAsia" w:hAnsiTheme="minorHAnsi" w:cstheme="minorHAnsi"/>
              <w:noProof/>
              <w:sz w:val="22"/>
              <w:szCs w:val="22"/>
            </w:rPr>
          </w:pPr>
          <w:hyperlink w:anchor="_Toc108269963" w:history="1">
            <w:r w:rsidR="00FC56F1" w:rsidRPr="00FC56F1">
              <w:rPr>
                <w:rStyle w:val="-"/>
                <w:rFonts w:asciiTheme="minorHAnsi" w:hAnsiTheme="minorHAnsi" w:cstheme="minorHAnsi"/>
                <w:b/>
                <w:noProof/>
              </w:rPr>
              <w:t xml:space="preserve">ΠΑΡΑΡΤΗΜΑ </w:t>
            </w:r>
            <w:r w:rsidR="00FC56F1" w:rsidRPr="00FC56F1">
              <w:rPr>
                <w:rStyle w:val="-"/>
                <w:rFonts w:asciiTheme="minorHAnsi" w:hAnsiTheme="minorHAnsi" w:cstheme="minorHAnsi"/>
                <w:b/>
                <w:noProof/>
                <w:lang w:val="en-US"/>
              </w:rPr>
              <w:t>V</w:t>
            </w:r>
            <w:r w:rsidR="00FC56F1" w:rsidRPr="00FC56F1">
              <w:rPr>
                <w:rStyle w:val="-"/>
                <w:rFonts w:asciiTheme="minorHAnsi" w:hAnsiTheme="minorHAnsi" w:cstheme="minorHAnsi"/>
                <w:b/>
                <w:noProof/>
              </w:rPr>
              <w:t>ΙΙΙ – ΥΠΟΔΕΙΓΜΑ ΤΕΧΝΙΚΗΣ ΠΡΟΣΦΟΡΑΣ</w:t>
            </w:r>
            <w:r w:rsidR="00FC56F1" w:rsidRPr="00FC56F1">
              <w:rPr>
                <w:rFonts w:asciiTheme="minorHAnsi" w:hAnsiTheme="minorHAnsi" w:cstheme="minorHAnsi"/>
                <w:noProof/>
                <w:webHidden/>
              </w:rPr>
              <w:tab/>
            </w:r>
            <w:r w:rsidR="00FC56F1" w:rsidRPr="00FC56F1">
              <w:rPr>
                <w:rFonts w:asciiTheme="minorHAnsi" w:hAnsiTheme="minorHAnsi" w:cstheme="minorHAnsi"/>
                <w:noProof/>
                <w:webHidden/>
              </w:rPr>
              <w:fldChar w:fldCharType="begin"/>
            </w:r>
            <w:r w:rsidR="00FC56F1" w:rsidRPr="00FC56F1">
              <w:rPr>
                <w:rFonts w:asciiTheme="minorHAnsi" w:hAnsiTheme="minorHAnsi" w:cstheme="minorHAnsi"/>
                <w:noProof/>
                <w:webHidden/>
              </w:rPr>
              <w:instrText xml:space="preserve"> PAGEREF _Toc108269963 \h </w:instrText>
            </w:r>
            <w:r w:rsidR="00FC56F1" w:rsidRPr="00FC56F1">
              <w:rPr>
                <w:rFonts w:asciiTheme="minorHAnsi" w:hAnsiTheme="minorHAnsi" w:cstheme="minorHAnsi"/>
                <w:noProof/>
                <w:webHidden/>
              </w:rPr>
            </w:r>
            <w:r w:rsidR="00FC56F1" w:rsidRPr="00FC56F1">
              <w:rPr>
                <w:rFonts w:asciiTheme="minorHAnsi" w:hAnsiTheme="minorHAnsi" w:cstheme="minorHAnsi"/>
                <w:noProof/>
                <w:webHidden/>
              </w:rPr>
              <w:fldChar w:fldCharType="separate"/>
            </w:r>
            <w:r w:rsidR="00FC56F1" w:rsidRPr="00FC56F1">
              <w:rPr>
                <w:rFonts w:asciiTheme="minorHAnsi" w:hAnsiTheme="minorHAnsi" w:cstheme="minorHAnsi"/>
                <w:noProof/>
                <w:webHidden/>
              </w:rPr>
              <w:t>3</w:t>
            </w:r>
            <w:r w:rsidR="00FC56F1" w:rsidRPr="00FC56F1">
              <w:rPr>
                <w:rFonts w:asciiTheme="minorHAnsi" w:hAnsiTheme="minorHAnsi" w:cstheme="minorHAnsi"/>
                <w:noProof/>
                <w:webHidden/>
              </w:rPr>
              <w:fldChar w:fldCharType="end"/>
            </w:r>
          </w:hyperlink>
        </w:p>
        <w:p w14:paraId="7A12FD99" w14:textId="49809775" w:rsidR="00FC56F1" w:rsidRPr="00FC56F1" w:rsidRDefault="00000000">
          <w:pPr>
            <w:pStyle w:val="10"/>
            <w:tabs>
              <w:tab w:val="right" w:leader="dot" w:pos="9016"/>
            </w:tabs>
            <w:rPr>
              <w:rFonts w:asciiTheme="minorHAnsi" w:eastAsiaTheme="minorEastAsia" w:hAnsiTheme="minorHAnsi" w:cstheme="minorHAnsi"/>
              <w:noProof/>
              <w:sz w:val="22"/>
              <w:szCs w:val="22"/>
            </w:rPr>
          </w:pPr>
          <w:hyperlink w:anchor="_Toc108269964" w:history="1">
            <w:r w:rsidR="00FC56F1" w:rsidRPr="00FC56F1">
              <w:rPr>
                <w:rStyle w:val="-"/>
                <w:rFonts w:asciiTheme="minorHAnsi" w:hAnsiTheme="minorHAnsi" w:cstheme="minorHAnsi"/>
                <w:b/>
                <w:noProof/>
              </w:rPr>
              <w:t>1. ΓΕΝΙΚΑ</w:t>
            </w:r>
            <w:r w:rsidR="00FC56F1" w:rsidRPr="00FC56F1">
              <w:rPr>
                <w:rFonts w:asciiTheme="minorHAnsi" w:hAnsiTheme="minorHAnsi" w:cstheme="minorHAnsi"/>
                <w:noProof/>
                <w:webHidden/>
              </w:rPr>
              <w:tab/>
            </w:r>
            <w:r w:rsidR="00FC56F1" w:rsidRPr="00FC56F1">
              <w:rPr>
                <w:rFonts w:asciiTheme="minorHAnsi" w:hAnsiTheme="minorHAnsi" w:cstheme="minorHAnsi"/>
                <w:noProof/>
                <w:webHidden/>
              </w:rPr>
              <w:fldChar w:fldCharType="begin"/>
            </w:r>
            <w:r w:rsidR="00FC56F1" w:rsidRPr="00FC56F1">
              <w:rPr>
                <w:rFonts w:asciiTheme="minorHAnsi" w:hAnsiTheme="minorHAnsi" w:cstheme="minorHAnsi"/>
                <w:noProof/>
                <w:webHidden/>
              </w:rPr>
              <w:instrText xml:space="preserve"> PAGEREF _Toc108269964 \h </w:instrText>
            </w:r>
            <w:r w:rsidR="00FC56F1" w:rsidRPr="00FC56F1">
              <w:rPr>
                <w:rFonts w:asciiTheme="minorHAnsi" w:hAnsiTheme="minorHAnsi" w:cstheme="minorHAnsi"/>
                <w:noProof/>
                <w:webHidden/>
              </w:rPr>
            </w:r>
            <w:r w:rsidR="00FC56F1" w:rsidRPr="00FC56F1">
              <w:rPr>
                <w:rFonts w:asciiTheme="minorHAnsi" w:hAnsiTheme="minorHAnsi" w:cstheme="minorHAnsi"/>
                <w:noProof/>
                <w:webHidden/>
              </w:rPr>
              <w:fldChar w:fldCharType="separate"/>
            </w:r>
            <w:r w:rsidR="00FC56F1" w:rsidRPr="00FC56F1">
              <w:rPr>
                <w:rFonts w:asciiTheme="minorHAnsi" w:hAnsiTheme="minorHAnsi" w:cstheme="minorHAnsi"/>
                <w:noProof/>
                <w:webHidden/>
              </w:rPr>
              <w:t>3</w:t>
            </w:r>
            <w:r w:rsidR="00FC56F1" w:rsidRPr="00FC56F1">
              <w:rPr>
                <w:rFonts w:asciiTheme="minorHAnsi" w:hAnsiTheme="minorHAnsi" w:cstheme="minorHAnsi"/>
                <w:noProof/>
                <w:webHidden/>
              </w:rPr>
              <w:fldChar w:fldCharType="end"/>
            </w:r>
          </w:hyperlink>
        </w:p>
        <w:p w14:paraId="4597CDF1" w14:textId="26ED2489" w:rsidR="00FC56F1" w:rsidRPr="00FC56F1" w:rsidRDefault="00000000">
          <w:pPr>
            <w:pStyle w:val="10"/>
            <w:tabs>
              <w:tab w:val="right" w:leader="dot" w:pos="9016"/>
            </w:tabs>
            <w:rPr>
              <w:rFonts w:asciiTheme="minorHAnsi" w:eastAsiaTheme="minorEastAsia" w:hAnsiTheme="minorHAnsi" w:cstheme="minorHAnsi"/>
              <w:noProof/>
              <w:sz w:val="22"/>
              <w:szCs w:val="22"/>
            </w:rPr>
          </w:pPr>
          <w:hyperlink w:anchor="_Toc108269965" w:history="1">
            <w:r w:rsidR="00FC56F1" w:rsidRPr="00FC56F1">
              <w:rPr>
                <w:rStyle w:val="-"/>
                <w:rFonts w:asciiTheme="minorHAnsi" w:hAnsiTheme="minorHAnsi" w:cstheme="minorHAnsi"/>
                <w:b/>
                <w:noProof/>
              </w:rPr>
              <w:t>2. ΕΝΤΥΠΑ</w:t>
            </w:r>
            <w:r w:rsidR="00FC56F1" w:rsidRPr="00FC56F1">
              <w:rPr>
                <w:rFonts w:asciiTheme="minorHAnsi" w:hAnsiTheme="minorHAnsi" w:cstheme="minorHAnsi"/>
                <w:noProof/>
                <w:webHidden/>
              </w:rPr>
              <w:tab/>
            </w:r>
            <w:r w:rsidR="00FC56F1" w:rsidRPr="00FC56F1">
              <w:rPr>
                <w:rFonts w:asciiTheme="minorHAnsi" w:hAnsiTheme="minorHAnsi" w:cstheme="minorHAnsi"/>
                <w:noProof/>
                <w:webHidden/>
              </w:rPr>
              <w:fldChar w:fldCharType="begin"/>
            </w:r>
            <w:r w:rsidR="00FC56F1" w:rsidRPr="00FC56F1">
              <w:rPr>
                <w:rFonts w:asciiTheme="minorHAnsi" w:hAnsiTheme="minorHAnsi" w:cstheme="minorHAnsi"/>
                <w:noProof/>
                <w:webHidden/>
              </w:rPr>
              <w:instrText xml:space="preserve"> PAGEREF _Toc108269965 \h </w:instrText>
            </w:r>
            <w:r w:rsidR="00FC56F1" w:rsidRPr="00FC56F1">
              <w:rPr>
                <w:rFonts w:asciiTheme="minorHAnsi" w:hAnsiTheme="minorHAnsi" w:cstheme="minorHAnsi"/>
                <w:noProof/>
                <w:webHidden/>
              </w:rPr>
            </w:r>
            <w:r w:rsidR="00FC56F1" w:rsidRPr="00FC56F1">
              <w:rPr>
                <w:rFonts w:asciiTheme="minorHAnsi" w:hAnsiTheme="minorHAnsi" w:cstheme="minorHAnsi"/>
                <w:noProof/>
                <w:webHidden/>
              </w:rPr>
              <w:fldChar w:fldCharType="separate"/>
            </w:r>
            <w:r w:rsidR="00FC56F1" w:rsidRPr="00FC56F1">
              <w:rPr>
                <w:rFonts w:asciiTheme="minorHAnsi" w:hAnsiTheme="minorHAnsi" w:cstheme="minorHAnsi"/>
                <w:noProof/>
                <w:webHidden/>
              </w:rPr>
              <w:t>5</w:t>
            </w:r>
            <w:r w:rsidR="00FC56F1" w:rsidRPr="00FC56F1">
              <w:rPr>
                <w:rFonts w:asciiTheme="minorHAnsi" w:hAnsiTheme="minorHAnsi" w:cstheme="minorHAnsi"/>
                <w:noProof/>
                <w:webHidden/>
              </w:rPr>
              <w:fldChar w:fldCharType="end"/>
            </w:r>
          </w:hyperlink>
        </w:p>
        <w:p w14:paraId="055B8E05" w14:textId="6BC47E06" w:rsidR="00EF6D0B" w:rsidRPr="00FC56F1" w:rsidRDefault="00EF6D0B" w:rsidP="00EF6D0B">
          <w:pPr>
            <w:rPr>
              <w:rFonts w:cstheme="minorHAnsi"/>
              <w:b/>
              <w:bCs/>
            </w:rPr>
          </w:pPr>
          <w:r w:rsidRPr="00FC56F1">
            <w:rPr>
              <w:rFonts w:cstheme="minorHAnsi"/>
              <w:b/>
              <w:bCs/>
            </w:rPr>
            <w:fldChar w:fldCharType="end"/>
          </w:r>
        </w:p>
      </w:sdtContent>
    </w:sdt>
    <w:p w14:paraId="055B8E06" w14:textId="77777777" w:rsidR="00EF6D0B" w:rsidRPr="00FC56F1" w:rsidRDefault="00EF6D0B" w:rsidP="00EF6D0B">
      <w:pPr>
        <w:rPr>
          <w:rFonts w:eastAsiaTheme="majorEastAsia" w:cstheme="minorHAnsi"/>
          <w:b/>
          <w:color w:val="2E74B5" w:themeColor="accent1" w:themeShade="BF"/>
          <w:sz w:val="28"/>
          <w:szCs w:val="32"/>
          <w:lang w:eastAsia="el-GR"/>
        </w:rPr>
      </w:pPr>
      <w:r w:rsidRPr="00FC56F1">
        <w:rPr>
          <w:rFonts w:cstheme="minorHAnsi"/>
          <w:b/>
          <w:sz w:val="28"/>
        </w:rPr>
        <w:br w:type="page"/>
      </w:r>
    </w:p>
    <w:p w14:paraId="055B8E07" w14:textId="77777777" w:rsidR="00EF6D0B" w:rsidRDefault="00EF6D0B" w:rsidP="000A4336">
      <w:pPr>
        <w:rPr>
          <w:rFonts w:cstheme="minorHAnsi"/>
        </w:rPr>
      </w:pPr>
    </w:p>
    <w:p w14:paraId="055B8E08" w14:textId="77777777" w:rsidR="00EF6D0B" w:rsidRDefault="00EF6D0B" w:rsidP="00EF6D0B">
      <w:pPr>
        <w:pStyle w:val="1"/>
        <w:jc w:val="center"/>
        <w:rPr>
          <w:rFonts w:asciiTheme="minorHAnsi" w:hAnsiTheme="minorHAnsi" w:cstheme="minorHAnsi"/>
          <w:b/>
          <w:sz w:val="28"/>
        </w:rPr>
      </w:pPr>
    </w:p>
    <w:p w14:paraId="055B8E09" w14:textId="77777777" w:rsidR="00EF6D0B" w:rsidRPr="00347D62" w:rsidRDefault="00EF6D0B" w:rsidP="00EF6D0B">
      <w:pPr>
        <w:pStyle w:val="1"/>
        <w:jc w:val="center"/>
        <w:rPr>
          <w:rFonts w:asciiTheme="minorHAnsi" w:hAnsiTheme="minorHAnsi" w:cstheme="minorHAnsi"/>
          <w:b/>
          <w:sz w:val="28"/>
        </w:rPr>
      </w:pPr>
      <w:bookmarkStart w:id="1" w:name="_Toc108269963"/>
      <w:r w:rsidRPr="00347D62">
        <w:rPr>
          <w:rFonts w:asciiTheme="minorHAnsi" w:hAnsiTheme="minorHAnsi" w:cstheme="minorHAnsi"/>
          <w:b/>
          <w:sz w:val="28"/>
        </w:rPr>
        <w:t xml:space="preserve">ΠΑΡΑΡΤΗΜΑ </w:t>
      </w:r>
      <w:r w:rsidRPr="00347D62">
        <w:rPr>
          <w:rFonts w:asciiTheme="minorHAnsi" w:hAnsiTheme="minorHAnsi" w:cstheme="minorHAnsi"/>
          <w:b/>
          <w:sz w:val="28"/>
          <w:lang w:val="en-US"/>
        </w:rPr>
        <w:t>V</w:t>
      </w:r>
      <w:r w:rsidRPr="00347D62">
        <w:rPr>
          <w:rFonts w:asciiTheme="minorHAnsi" w:hAnsiTheme="minorHAnsi" w:cstheme="minorHAnsi"/>
          <w:b/>
          <w:sz w:val="28"/>
        </w:rPr>
        <w:t>Ι</w:t>
      </w:r>
      <w:r>
        <w:rPr>
          <w:rFonts w:asciiTheme="minorHAnsi" w:hAnsiTheme="minorHAnsi" w:cstheme="minorHAnsi"/>
          <w:b/>
          <w:sz w:val="28"/>
        </w:rPr>
        <w:t>ΙΙ</w:t>
      </w:r>
      <w:r w:rsidRPr="00347D62">
        <w:rPr>
          <w:rFonts w:asciiTheme="minorHAnsi" w:hAnsiTheme="minorHAnsi" w:cstheme="minorHAnsi"/>
          <w:b/>
          <w:sz w:val="28"/>
        </w:rPr>
        <w:t xml:space="preserve"> – </w:t>
      </w:r>
      <w:r>
        <w:rPr>
          <w:rFonts w:asciiTheme="minorHAnsi" w:hAnsiTheme="minorHAnsi" w:cstheme="minorHAnsi"/>
          <w:b/>
          <w:sz w:val="28"/>
        </w:rPr>
        <w:t>ΥΠΟΔΕΙΓΜΑ</w:t>
      </w:r>
      <w:r w:rsidRPr="00347D62">
        <w:rPr>
          <w:rFonts w:asciiTheme="minorHAnsi" w:hAnsiTheme="minorHAnsi" w:cstheme="minorHAnsi"/>
          <w:b/>
          <w:sz w:val="28"/>
        </w:rPr>
        <w:t xml:space="preserve"> ΤΕΧΝΙΚΗΣ ΠΡΟΣΦΟΡΑΣ</w:t>
      </w:r>
      <w:bookmarkEnd w:id="1"/>
    </w:p>
    <w:p w14:paraId="055B8E0A" w14:textId="77777777" w:rsidR="00EF6D0B" w:rsidRPr="00347D62" w:rsidRDefault="00EF6D0B" w:rsidP="00EF6D0B">
      <w:pPr>
        <w:rPr>
          <w:rFonts w:cstheme="minorHAnsi"/>
        </w:rPr>
      </w:pPr>
      <w:r w:rsidRPr="00347D62">
        <w:rPr>
          <w:rFonts w:cstheme="minorHAnsi"/>
          <w:noProof/>
          <w:sz w:val="20"/>
          <w:szCs w:val="20"/>
          <w:lang w:eastAsia="el-GR"/>
        </w:rPr>
        <w:drawing>
          <wp:anchor distT="0" distB="0" distL="114300" distR="114300" simplePos="0" relativeHeight="251668480" behindDoc="1" locked="0" layoutInCell="0" allowOverlap="1" wp14:anchorId="055B8F2D" wp14:editId="055B8F2E">
            <wp:simplePos x="0" y="0"/>
            <wp:positionH relativeFrom="margin">
              <wp:posOffset>0</wp:posOffset>
            </wp:positionH>
            <wp:positionV relativeFrom="paragraph">
              <wp:posOffset>-635</wp:posOffset>
            </wp:positionV>
            <wp:extent cx="6158230" cy="27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58230" cy="27305"/>
                    </a:xfrm>
                    <a:prstGeom prst="rect">
                      <a:avLst/>
                    </a:prstGeom>
                    <a:noFill/>
                  </pic:spPr>
                </pic:pic>
              </a:graphicData>
            </a:graphic>
          </wp:anchor>
        </w:drawing>
      </w:r>
    </w:p>
    <w:p w14:paraId="055B8E0B" w14:textId="77777777" w:rsidR="00EF6D0B" w:rsidRPr="00347D62" w:rsidRDefault="00EF6D0B" w:rsidP="00EF6D0B">
      <w:pPr>
        <w:rPr>
          <w:rFonts w:cstheme="minorHAnsi"/>
        </w:rPr>
      </w:pPr>
    </w:p>
    <w:p w14:paraId="055B8E0C" w14:textId="77777777" w:rsidR="00EF6D0B" w:rsidRPr="00347D62" w:rsidRDefault="00EF6D0B" w:rsidP="00EF6D0B">
      <w:pPr>
        <w:pStyle w:val="1"/>
        <w:rPr>
          <w:rFonts w:asciiTheme="minorHAnsi" w:hAnsiTheme="minorHAnsi" w:cstheme="minorHAnsi"/>
          <w:b/>
          <w:sz w:val="28"/>
        </w:rPr>
      </w:pPr>
      <w:bookmarkStart w:id="2" w:name="_Toc108269964"/>
      <w:r w:rsidRPr="00347D62">
        <w:rPr>
          <w:rFonts w:asciiTheme="minorHAnsi" w:hAnsiTheme="minorHAnsi" w:cstheme="minorHAnsi"/>
          <w:b/>
          <w:sz w:val="28"/>
        </w:rPr>
        <w:t>1. ΓΕΝΙΚΑ</w:t>
      </w:r>
      <w:bookmarkEnd w:id="2"/>
    </w:p>
    <w:p w14:paraId="055B8E0D" w14:textId="77777777" w:rsidR="00EF6D0B" w:rsidRPr="00347D62" w:rsidRDefault="00EF6D0B" w:rsidP="00EF6D0B">
      <w:pPr>
        <w:rPr>
          <w:rFonts w:cstheme="minorHAnsi"/>
        </w:rPr>
      </w:pPr>
      <w:r w:rsidRPr="00347D62">
        <w:rPr>
          <w:rFonts w:cstheme="minorHAnsi"/>
          <w:noProof/>
          <w:sz w:val="20"/>
          <w:szCs w:val="20"/>
          <w:lang w:eastAsia="el-GR"/>
        </w:rPr>
        <w:drawing>
          <wp:anchor distT="0" distB="0" distL="114300" distR="114300" simplePos="0" relativeHeight="251667456" behindDoc="1" locked="0" layoutInCell="0" allowOverlap="1" wp14:anchorId="055B8F2F" wp14:editId="055B8F30">
            <wp:simplePos x="0" y="0"/>
            <wp:positionH relativeFrom="margin">
              <wp:align>left</wp:align>
            </wp:positionH>
            <wp:positionV relativeFrom="paragraph">
              <wp:posOffset>6350</wp:posOffset>
            </wp:positionV>
            <wp:extent cx="6158230" cy="2730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58230" cy="27305"/>
                    </a:xfrm>
                    <a:prstGeom prst="rect">
                      <a:avLst/>
                    </a:prstGeom>
                    <a:noFill/>
                  </pic:spPr>
                </pic:pic>
              </a:graphicData>
            </a:graphic>
          </wp:anchor>
        </w:drawing>
      </w:r>
    </w:p>
    <w:p w14:paraId="055B8E0E" w14:textId="77777777" w:rsidR="00EF6D0B" w:rsidRPr="00347D62" w:rsidRDefault="00EF6D0B" w:rsidP="00EF6D0B">
      <w:pPr>
        <w:ind w:firstLine="720"/>
        <w:jc w:val="both"/>
        <w:rPr>
          <w:rFonts w:cstheme="minorHAnsi"/>
        </w:rPr>
      </w:pPr>
      <w:r w:rsidRPr="00347D62">
        <w:rPr>
          <w:rFonts w:cstheme="minorHAnsi"/>
        </w:rPr>
        <w:t>Η προσφορά θα πρέπει να καλύπτει το σύνολο των απαιτήσεων της προμήθειας που αναφέρονται στην διακήρυξη, και να παρέχει τα πλήρη στοιχεία που απαιτούνται για την αξιολόγησή της.</w:t>
      </w:r>
    </w:p>
    <w:p w14:paraId="055B8E0F" w14:textId="77777777" w:rsidR="00D33A00" w:rsidRPr="001F2569" w:rsidRDefault="00D33A00" w:rsidP="00D33A00">
      <w:pPr>
        <w:pStyle w:val="20"/>
        <w:spacing w:after="0" w:line="276" w:lineRule="auto"/>
        <w:jc w:val="both"/>
        <w:rPr>
          <w:rFonts w:cstheme="minorHAnsi"/>
        </w:rPr>
      </w:pPr>
      <w:r w:rsidRPr="001F2569">
        <w:rPr>
          <w:rFonts w:cstheme="minorHAnsi"/>
        </w:rPr>
        <w:t xml:space="preserve">Η τεχνική προσφορά του κάθε συμμετέχοντα οικονομικού φορέα υποβάλλεται ηλεκτρονικά και πρέπει να περιλαμβάνει τα κάτωθι: </w:t>
      </w:r>
    </w:p>
    <w:p w14:paraId="055B8E10"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Τα τεχνικά φυλλάδια, τις περιγραφές, τα λοιπά έγγραφα, τις εγγυήσεις και τα πιστοποιητικά που ρητά απαιτούνται να προσκομιστούν στις αναλυτικές τεχνικές προδιαγραφές του κάθε υλικού που ακολουθούν.</w:t>
      </w:r>
    </w:p>
    <w:p w14:paraId="055B8E13"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 xml:space="preserve">Χρονοδιάγραμμα και Πρόγραμμα υλοποίησης προμήθειας που περιλαμβάνει αναλυτικά τις διάφορες φάσεις υλοποίησης της. </w:t>
      </w:r>
    </w:p>
    <w:p w14:paraId="055B8E15" w14:textId="36D258A0"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 xml:space="preserve">Υπεύθυνη δήλωση του συμμετέχοντα στην οποία θα δηλώνεται ότι όλα τα προσφερόμενα μέρη </w:t>
      </w:r>
      <w:r w:rsidR="007B7AF8">
        <w:rPr>
          <w:rFonts w:cstheme="minorHAnsi"/>
        </w:rPr>
        <w:t>της προμήθειας</w:t>
      </w:r>
      <w:r w:rsidRPr="001F2569">
        <w:rPr>
          <w:rFonts w:cstheme="minorHAnsi"/>
        </w:rPr>
        <w:t xml:space="preserve"> θα είναι καινούργια και αμεταχείριστα.</w:t>
      </w:r>
    </w:p>
    <w:p w14:paraId="055B8E16"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 xml:space="preserve">Κάθε άλλη πληροφορία από αυτές που ζητούνται στα συμβατικά τεύχη ή που κρίνει ο προμηθευτής ότι είναι χρήσιμη κατά την αξιολόγηση των τεχνικών χαρακτηριστικών. Η επιτροπή αξιολόγησης διατηρεί το δικαίωμα να ζητήσει εφόσον κρίνει απαραίτητο συμπληρωματικά στοιχεία ή να απορρίψει προσφορά που κρίνεται αναξιόπιστη, ελλιπής ή είναι παραποιημένη. </w:t>
      </w:r>
    </w:p>
    <w:p w14:paraId="055B8E17" w14:textId="77777777" w:rsidR="00D33A00" w:rsidRDefault="00D33A00" w:rsidP="00D33A00">
      <w:pPr>
        <w:pStyle w:val="20"/>
        <w:spacing w:after="0" w:line="276" w:lineRule="auto"/>
        <w:ind w:left="851"/>
        <w:jc w:val="both"/>
        <w:rPr>
          <w:rFonts w:cstheme="minorHAnsi"/>
        </w:rPr>
      </w:pPr>
    </w:p>
    <w:p w14:paraId="055B8E18" w14:textId="77777777" w:rsidR="00D33A00" w:rsidRPr="001F2569" w:rsidRDefault="00D33A00" w:rsidP="00D33A00">
      <w:pPr>
        <w:pStyle w:val="20"/>
        <w:spacing w:after="0" w:line="276" w:lineRule="auto"/>
        <w:ind w:left="851"/>
        <w:jc w:val="both"/>
        <w:rPr>
          <w:rFonts w:cstheme="minorHAnsi"/>
          <w:b/>
          <w:lang w:val="en-US"/>
        </w:rPr>
      </w:pPr>
      <w:r w:rsidRPr="001F2569">
        <w:rPr>
          <w:rFonts w:cstheme="minorHAnsi"/>
          <w:b/>
        </w:rPr>
        <w:t>Επισημάνσεις</w:t>
      </w:r>
      <w:r w:rsidRPr="001F2569">
        <w:rPr>
          <w:rFonts w:cstheme="minorHAnsi"/>
          <w:b/>
          <w:lang w:val="en-US"/>
        </w:rPr>
        <w:t>:</w:t>
      </w:r>
    </w:p>
    <w:p w14:paraId="055B8E19"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Σε περίπτωση που στο περιεχόμενο της Προσφοράς χρησιμοποιούνται συντομογραφίες (</w:t>
      </w:r>
      <w:proofErr w:type="spellStart"/>
      <w:r w:rsidRPr="001F2569">
        <w:rPr>
          <w:rFonts w:cstheme="minorHAnsi"/>
        </w:rPr>
        <w:t>abbreviations</w:t>
      </w:r>
      <w:proofErr w:type="spellEnd"/>
      <w:r w:rsidRPr="001F2569">
        <w:rPr>
          <w:rFonts w:cstheme="minorHAnsi"/>
        </w:rPr>
        <w:t xml:space="preserve">), για τη δήλωση τεχνικών ή άλλων εννοιών, είναι υποχρεωτικό για τον υποψήφιο Ανάδοχο να αναφέρει σε συνοδευτικό πίνακα την επεξήγησή τους. </w:t>
      </w:r>
    </w:p>
    <w:p w14:paraId="055B8E1A"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 xml:space="preserve">Οι απαντήσεις σε όλες τις απαιτήσεις των προδιαγραφών πρέπει να είναι σαφείς. </w:t>
      </w:r>
    </w:p>
    <w:p w14:paraId="055B8E1B"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 xml:space="preserve">Με την υποβολή της Προσφοράς θεωρείται βέβαιο, ότι ο υποψήφιος Ανάδοχος έχει λάβει γνώση και είναι απολύτως ενήμερος από κάθε πλευρά των τοπικών συνθηκών εκτέλεσης, των πηγών προέλευσης των πάσης φύσης υλικών, ειδών εξοπλισμού, κ.λπ. και ότι έχει μελετήσει όλα τα στοιχεία που περιλαμβάνονται στον φάκελο του Διαγωνισμού. </w:t>
      </w:r>
    </w:p>
    <w:p w14:paraId="055B8E1C"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 xml:space="preserve">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 Σημειώνεται ότι ισχύει η αρχή της ίσης μεταχείρισης των υποψηφίων αναδόχων εκ μέρους της Υπηρεσίας και ότι όριο σε αυτές αποτελεί η μη ουσιώδης τροποποίηση των προσφορών </w:t>
      </w:r>
    </w:p>
    <w:p w14:paraId="055B8E1D"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 xml:space="preserve">Όλα τα ανωτέρω στοιχεία της Τεχνικής Προσφοράς του προσφέροντος υποβάλλονται από αυτόν ηλεκτρονικά σε μορφή αρχείου τύπου </w:t>
      </w:r>
      <w:proofErr w:type="spellStart"/>
      <w:r w:rsidRPr="001F2569">
        <w:rPr>
          <w:rFonts w:cstheme="minorHAnsi"/>
        </w:rPr>
        <w:t>pdf</w:t>
      </w:r>
      <w:proofErr w:type="spellEnd"/>
      <w:r w:rsidRPr="001F2569">
        <w:rPr>
          <w:rFonts w:cstheme="minorHAnsi"/>
        </w:rPr>
        <w:t xml:space="preserve"> και προσκομίζονται κατά περίπτωση από </w:t>
      </w:r>
      <w:r w:rsidRPr="001F2569">
        <w:rPr>
          <w:rFonts w:cstheme="minorHAnsi"/>
        </w:rPr>
        <w:lastRenderedPageBreak/>
        <w:t xml:space="preserve">αυτόν, μαζί με τα υπόλοιπα έγγραφα των Δικαιολογητικών Συμμετοχής εντός τριών (3) εργάσιμων ημερών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 </w:t>
      </w:r>
    </w:p>
    <w:p w14:paraId="055B8E1E"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Τα ανωτέρω στοιχεία της Τεχνικής Προσφοράς που έχουν υποβληθεί με την ηλεκτρονική προσφορά και απαιτούνται να προσκομισθούν στην Υπηρεσία εντός της ανωτέρω αναφερόμενης προθεσμίας είναι τα δικαιολογητικά και στοιχεία που δεν έχουν εκδοθεί/συνταχθεί από τον ίδιο τον οικονομικό φορέα και κατά συνέπεια δεν φέρουν την ψηφιακή του υπογραφή. Ως τέτοια στοιχεία ενδεικτικά είναι πιστοποιητικά και εγκρίσεις που έχουν εκδοθεί από δημόσιες αρχές ή άλλους φορείς όπως πιστοποιητικά CE, ISO κλπ.</w:t>
      </w:r>
    </w:p>
    <w:p w14:paraId="055B8E1F"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Τα ηλεκτρονικά υποβαλλόμενα τεχνικά φυλλάδια (</w:t>
      </w:r>
      <w:proofErr w:type="spellStart"/>
      <w:r w:rsidRPr="001F2569">
        <w:rPr>
          <w:rFonts w:cstheme="minorHAnsi"/>
        </w:rPr>
        <w:t>Prospectus</w:t>
      </w:r>
      <w:proofErr w:type="spellEnd"/>
      <w:r w:rsidRPr="001F2569">
        <w:rPr>
          <w:rFonts w:cstheme="minorHAnsi"/>
        </w:rPr>
        <w:t>) και εγχειρίδια (</w:t>
      </w:r>
      <w:proofErr w:type="spellStart"/>
      <w:r w:rsidRPr="001F2569">
        <w:rPr>
          <w:rFonts w:cstheme="minorHAnsi"/>
        </w:rPr>
        <w:t>manuals</w:t>
      </w:r>
      <w:proofErr w:type="spellEnd"/>
      <w:r w:rsidRPr="001F2569">
        <w:rPr>
          <w:rFonts w:cstheme="minorHAnsi"/>
        </w:rPr>
        <w:t>), θα πρέπει να είναι ψηφιακά υπογεγραμμένα από τον κατασκευαστικό οίκο. Σε αντίθετη περίπτωση θα πρέπει να συνοδεύονται από υπεύθυνη δήλωση του προσφέροντα, στην οποία θα δηλώνεται ότι τα αναγραφόμενα σε αυτά στοιχεία ταυτίζονται με τα στοιχεία των τεχνικών φυλλαδίων (</w:t>
      </w:r>
      <w:proofErr w:type="spellStart"/>
      <w:r w:rsidRPr="001F2569">
        <w:rPr>
          <w:rFonts w:cstheme="minorHAnsi"/>
        </w:rPr>
        <w:t>Prospectus</w:t>
      </w:r>
      <w:proofErr w:type="spellEnd"/>
      <w:r w:rsidRPr="001F2569">
        <w:rPr>
          <w:rFonts w:cstheme="minorHAnsi"/>
        </w:rPr>
        <w:t>) και εγχειριδίων (</w:t>
      </w:r>
      <w:proofErr w:type="spellStart"/>
      <w:r w:rsidRPr="001F2569">
        <w:rPr>
          <w:rFonts w:cstheme="minorHAnsi"/>
        </w:rPr>
        <w:t>manuals</w:t>
      </w:r>
      <w:proofErr w:type="spellEnd"/>
      <w:r w:rsidRPr="001F2569">
        <w:rPr>
          <w:rFonts w:cstheme="minorHAnsi"/>
        </w:rPr>
        <w:t xml:space="preserve">) του κατασκευαστικού οίκου. </w:t>
      </w:r>
    </w:p>
    <w:p w14:paraId="055B8E20" w14:textId="77777777" w:rsidR="00D33A00" w:rsidRPr="001F2569"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Τα τεχνικά φυλλάδια και εγχειρίδια δεν απαιτείται να προσκομισθούν και σε έντυπη μορφή εντός της προθεσμίας των τριών (3) εργασίμων ημερών από την ημερομηνία της ηλεκτρονικής υποβολής τους. Η Υπηρεσία διατηρεί το δικαίωμα να απαιτήσει από τον προσφέροντα να προσκομίσει το σύνολο ή μέρος των τεχνικών φυλλαδίων ή/ και εγχειριδίων που έχει υποβάλει ηλεκτρονικά ο συμμετέχοντας.</w:t>
      </w:r>
    </w:p>
    <w:p w14:paraId="055B8E21" w14:textId="77777777" w:rsidR="00EF6D0B" w:rsidRPr="00D33A00" w:rsidRDefault="00D33A00" w:rsidP="00D33A00">
      <w:pPr>
        <w:pStyle w:val="a3"/>
        <w:numPr>
          <w:ilvl w:val="0"/>
          <w:numId w:val="16"/>
        </w:numPr>
        <w:spacing w:after="0" w:line="276" w:lineRule="auto"/>
        <w:ind w:left="851" w:right="-8" w:hanging="567"/>
        <w:contextualSpacing w:val="0"/>
        <w:jc w:val="both"/>
        <w:rPr>
          <w:rFonts w:cstheme="minorHAnsi"/>
        </w:rPr>
      </w:pPr>
      <w:r w:rsidRPr="001F2569">
        <w:rPr>
          <w:rFonts w:cstheme="minorHAnsi"/>
        </w:rPr>
        <w:t>Η μη έγκαιρη και προσήκουσα υποβολή των ως άνω δικαιολογητικών συνιστά λόγο αποκλεισμού του υποψήφιου Αναδόχου από τον Διαγωνισμό. Ως μη προσήκουσα εκλαμβάνεται οιαδήποτε υποβολή εγγράφων, η οποία κρίνεται από την αρμόδια Επιτροπή Αξιολόγησης ότι δεν συμφωνεί απολύτως με όλες τους ανωτέρω όρους και προϋποθέσεις, οι οποίες θεωρούνται όλες ουσιώδεις</w:t>
      </w:r>
      <w:r>
        <w:rPr>
          <w:rFonts w:cstheme="minorHAnsi"/>
        </w:rPr>
        <w:t>.</w:t>
      </w:r>
    </w:p>
    <w:p w14:paraId="055B8E22" w14:textId="77777777" w:rsidR="00EF6D0B" w:rsidRPr="001F2569" w:rsidRDefault="00EF6D0B" w:rsidP="00EF6D0B">
      <w:pPr>
        <w:pStyle w:val="a3"/>
        <w:spacing w:after="0" w:line="276" w:lineRule="auto"/>
        <w:ind w:left="851" w:right="-8"/>
        <w:contextualSpacing w:val="0"/>
        <w:jc w:val="both"/>
        <w:rPr>
          <w:rFonts w:cstheme="minorHAnsi"/>
        </w:rPr>
      </w:pPr>
    </w:p>
    <w:p w14:paraId="055B8E23" w14:textId="77777777" w:rsidR="00EF6D0B" w:rsidRDefault="00EF6D0B" w:rsidP="00EF6D0B">
      <w:pPr>
        <w:rPr>
          <w:rFonts w:cstheme="minorHAnsi"/>
        </w:rPr>
      </w:pPr>
      <w:r>
        <w:rPr>
          <w:rFonts w:cstheme="minorHAnsi"/>
        </w:rPr>
        <w:br w:type="page"/>
      </w:r>
    </w:p>
    <w:p w14:paraId="055B8E24" w14:textId="77777777" w:rsidR="00EF6D0B" w:rsidRPr="00347D62" w:rsidRDefault="00EF6D0B" w:rsidP="00EF6D0B">
      <w:pPr>
        <w:rPr>
          <w:rFonts w:cstheme="minorHAnsi"/>
        </w:rPr>
      </w:pPr>
    </w:p>
    <w:p w14:paraId="055B8E25" w14:textId="77777777" w:rsidR="00EF6D0B" w:rsidRPr="00347D62" w:rsidRDefault="00EF6D0B" w:rsidP="00EF6D0B">
      <w:pPr>
        <w:pStyle w:val="1"/>
        <w:rPr>
          <w:rFonts w:asciiTheme="minorHAnsi" w:hAnsiTheme="minorHAnsi" w:cstheme="minorHAnsi"/>
          <w:b/>
          <w:sz w:val="28"/>
        </w:rPr>
      </w:pPr>
      <w:bookmarkStart w:id="3" w:name="_Toc108269965"/>
      <w:r w:rsidRPr="00347D62">
        <w:rPr>
          <w:rFonts w:asciiTheme="minorHAnsi" w:hAnsiTheme="minorHAnsi" w:cstheme="minorHAnsi"/>
          <w:b/>
          <w:sz w:val="28"/>
        </w:rPr>
        <w:t>2. ΕΝΤΥΠΑ</w:t>
      </w:r>
      <w:bookmarkEnd w:id="3"/>
    </w:p>
    <w:p w14:paraId="055B8E26" w14:textId="77777777" w:rsidR="00EF6D0B" w:rsidRPr="00347D62" w:rsidRDefault="00EF6D0B" w:rsidP="00EF6D0B">
      <w:pPr>
        <w:rPr>
          <w:rFonts w:cstheme="minorHAnsi"/>
        </w:rPr>
      </w:pPr>
      <w:r w:rsidRPr="00347D62">
        <w:rPr>
          <w:rFonts w:cstheme="minorHAnsi"/>
          <w:noProof/>
          <w:sz w:val="20"/>
          <w:szCs w:val="20"/>
          <w:lang w:eastAsia="el-GR"/>
        </w:rPr>
        <w:drawing>
          <wp:anchor distT="0" distB="0" distL="114300" distR="114300" simplePos="0" relativeHeight="251669504" behindDoc="1" locked="0" layoutInCell="0" allowOverlap="1" wp14:anchorId="055B8F31" wp14:editId="055B8F32">
            <wp:simplePos x="0" y="0"/>
            <wp:positionH relativeFrom="margin">
              <wp:align>left</wp:align>
            </wp:positionH>
            <wp:positionV relativeFrom="paragraph">
              <wp:posOffset>6350</wp:posOffset>
            </wp:positionV>
            <wp:extent cx="6158230" cy="2730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58230" cy="27305"/>
                    </a:xfrm>
                    <a:prstGeom prst="rect">
                      <a:avLst/>
                    </a:prstGeom>
                    <a:noFill/>
                  </pic:spPr>
                </pic:pic>
              </a:graphicData>
            </a:graphic>
          </wp:anchor>
        </w:drawing>
      </w:r>
    </w:p>
    <w:p w14:paraId="055B8E27" w14:textId="77777777" w:rsidR="00EF6D0B" w:rsidRDefault="00EF6D0B" w:rsidP="00EF6D0B">
      <w:pPr>
        <w:jc w:val="both"/>
        <w:rPr>
          <w:rFonts w:cstheme="minorHAnsi"/>
        </w:rPr>
      </w:pPr>
      <w:r w:rsidRPr="00347D62">
        <w:rPr>
          <w:rFonts w:cstheme="minorHAnsi"/>
        </w:rPr>
        <w:t xml:space="preserve">Ακολουθούν πίνακες στοιχείων τεχνικής προσφοράς, οι οποίοι πρέπει να συμπληρωθούν υποχρεωτικά από τον ανάδοχο. </w:t>
      </w:r>
    </w:p>
    <w:p w14:paraId="055B8E28" w14:textId="6A8D1C52" w:rsidR="006133FD" w:rsidRDefault="006133FD" w:rsidP="00EF6D0B">
      <w:pPr>
        <w:jc w:val="both"/>
        <w:rPr>
          <w:rFonts w:cstheme="minorHAnsi"/>
        </w:rPr>
      </w:pPr>
    </w:p>
    <w:tbl>
      <w:tblPr>
        <w:tblStyle w:val="a6"/>
        <w:tblW w:w="10348" w:type="dxa"/>
        <w:tblInd w:w="-572" w:type="dxa"/>
        <w:tblLayout w:type="fixed"/>
        <w:tblLook w:val="04A0" w:firstRow="1" w:lastRow="0" w:firstColumn="1" w:lastColumn="0" w:noHBand="0" w:noVBand="1"/>
      </w:tblPr>
      <w:tblGrid>
        <w:gridCol w:w="709"/>
        <w:gridCol w:w="5103"/>
        <w:gridCol w:w="1701"/>
        <w:gridCol w:w="1276"/>
        <w:gridCol w:w="1559"/>
      </w:tblGrid>
      <w:tr w:rsidR="00FC56F1" w:rsidRPr="0040678F" w14:paraId="6EB6939D" w14:textId="77777777" w:rsidTr="00272281">
        <w:tc>
          <w:tcPr>
            <w:tcW w:w="10348" w:type="dxa"/>
            <w:gridSpan w:val="5"/>
          </w:tcPr>
          <w:p w14:paraId="5DED2BCF" w14:textId="5923CE64" w:rsidR="00FC56F1" w:rsidRPr="0040678F" w:rsidRDefault="00FC56F1" w:rsidP="00272281">
            <w:pPr>
              <w:tabs>
                <w:tab w:val="left" w:pos="426"/>
                <w:tab w:val="left" w:pos="454"/>
                <w:tab w:val="left" w:pos="6717"/>
                <w:tab w:val="left" w:pos="7994"/>
              </w:tabs>
              <w:overflowPunct w:val="0"/>
              <w:autoSpaceDE w:val="0"/>
              <w:autoSpaceDN w:val="0"/>
              <w:adjustRightInd w:val="0"/>
              <w:jc w:val="center"/>
              <w:textAlignment w:val="baseline"/>
              <w:rPr>
                <w:b/>
              </w:rPr>
            </w:pPr>
            <w:r w:rsidRPr="0040678F">
              <w:rPr>
                <w:b/>
              </w:rPr>
              <w:t xml:space="preserve">ΠΙΝΑΚΑΣ </w:t>
            </w:r>
            <w:r>
              <w:rPr>
                <w:b/>
              </w:rPr>
              <w:t>ΑΠΑΙΤΗΣΕΩ</w:t>
            </w:r>
          </w:p>
        </w:tc>
      </w:tr>
      <w:tr w:rsidR="00FC56F1" w14:paraId="3D25A2B9" w14:textId="77777777" w:rsidTr="00272281">
        <w:tc>
          <w:tcPr>
            <w:tcW w:w="709" w:type="dxa"/>
          </w:tcPr>
          <w:p w14:paraId="6D49F20E" w14:textId="77777777" w:rsidR="00FC56F1" w:rsidRPr="00B74185" w:rsidRDefault="00FC56F1" w:rsidP="00272281">
            <w:pPr>
              <w:keepNext/>
              <w:widowControl w:val="0"/>
              <w:spacing w:after="200" w:line="276" w:lineRule="auto"/>
              <w:ind w:left="399" w:hanging="284"/>
              <w:contextualSpacing/>
              <w:jc w:val="center"/>
              <w:outlineLvl w:val="8"/>
              <w:rPr>
                <w:b/>
                <w:bCs/>
              </w:rPr>
            </w:pPr>
            <w:r w:rsidRPr="00B74185">
              <w:rPr>
                <w:b/>
                <w:bCs/>
              </w:rPr>
              <w:t>Α/Α</w:t>
            </w:r>
          </w:p>
        </w:tc>
        <w:tc>
          <w:tcPr>
            <w:tcW w:w="5103" w:type="dxa"/>
          </w:tcPr>
          <w:p w14:paraId="48D80563" w14:textId="77777777" w:rsidR="00FC56F1" w:rsidRPr="00B74185" w:rsidRDefault="00FC56F1" w:rsidP="00272281">
            <w:pPr>
              <w:keepNext/>
              <w:overflowPunct w:val="0"/>
              <w:autoSpaceDE w:val="0"/>
              <w:autoSpaceDN w:val="0"/>
              <w:adjustRightInd w:val="0"/>
              <w:spacing w:line="276" w:lineRule="auto"/>
              <w:jc w:val="center"/>
              <w:textAlignment w:val="baseline"/>
              <w:outlineLvl w:val="8"/>
              <w:rPr>
                <w:b/>
                <w:bCs/>
              </w:rPr>
            </w:pPr>
            <w:r w:rsidRPr="00B74185">
              <w:rPr>
                <w:b/>
                <w:bCs/>
              </w:rPr>
              <w:t>ΠΕΡΙΓΡΑΦΗ</w:t>
            </w:r>
          </w:p>
        </w:tc>
        <w:tc>
          <w:tcPr>
            <w:tcW w:w="1701" w:type="dxa"/>
          </w:tcPr>
          <w:p w14:paraId="22537C03" w14:textId="77777777" w:rsidR="00FC56F1" w:rsidRPr="00B74185" w:rsidRDefault="00FC56F1" w:rsidP="00272281">
            <w:pPr>
              <w:autoSpaceDN w:val="0"/>
              <w:spacing w:line="276" w:lineRule="auto"/>
              <w:ind w:left="-27"/>
              <w:jc w:val="center"/>
              <w:textAlignment w:val="baseline"/>
              <w:rPr>
                <w:b/>
              </w:rPr>
            </w:pPr>
            <w:r w:rsidRPr="00B74185">
              <w:rPr>
                <w:b/>
              </w:rPr>
              <w:t>ΑΠΑΙΤΗΣΗ</w:t>
            </w:r>
          </w:p>
        </w:tc>
        <w:tc>
          <w:tcPr>
            <w:tcW w:w="1276" w:type="dxa"/>
          </w:tcPr>
          <w:p w14:paraId="77C938C8" w14:textId="77777777" w:rsidR="00FC56F1" w:rsidRPr="00B74185" w:rsidRDefault="00FC56F1" w:rsidP="00272281">
            <w:pPr>
              <w:keepNext/>
              <w:overflowPunct w:val="0"/>
              <w:autoSpaceDE w:val="0"/>
              <w:autoSpaceDN w:val="0"/>
              <w:adjustRightInd w:val="0"/>
              <w:spacing w:line="276" w:lineRule="auto"/>
              <w:jc w:val="center"/>
              <w:textAlignment w:val="baseline"/>
              <w:outlineLvl w:val="8"/>
              <w:rPr>
                <w:b/>
                <w:bCs/>
              </w:rPr>
            </w:pPr>
            <w:r w:rsidRPr="00B74185">
              <w:rPr>
                <w:b/>
                <w:bCs/>
              </w:rPr>
              <w:t>ΑΠΑΝΤΗΣΗ</w:t>
            </w:r>
          </w:p>
        </w:tc>
        <w:tc>
          <w:tcPr>
            <w:tcW w:w="1559" w:type="dxa"/>
          </w:tcPr>
          <w:p w14:paraId="7D944B9C" w14:textId="77777777" w:rsidR="00FC56F1" w:rsidRPr="00B74185" w:rsidRDefault="00FC56F1" w:rsidP="00272281">
            <w:pPr>
              <w:keepNext/>
              <w:overflowPunct w:val="0"/>
              <w:autoSpaceDE w:val="0"/>
              <w:autoSpaceDN w:val="0"/>
              <w:adjustRightInd w:val="0"/>
              <w:spacing w:line="276" w:lineRule="auto"/>
              <w:jc w:val="center"/>
              <w:textAlignment w:val="baseline"/>
              <w:outlineLvl w:val="8"/>
              <w:rPr>
                <w:b/>
                <w:bCs/>
              </w:rPr>
            </w:pPr>
            <w:r>
              <w:rPr>
                <w:b/>
                <w:bCs/>
              </w:rPr>
              <w:t>ΠΑΡΑΠΟΜΠΗ</w:t>
            </w:r>
          </w:p>
        </w:tc>
      </w:tr>
      <w:tr w:rsidR="00FC56F1" w14:paraId="3F53198A" w14:textId="77777777" w:rsidTr="00FC56F1">
        <w:tc>
          <w:tcPr>
            <w:tcW w:w="709" w:type="dxa"/>
            <w:vAlign w:val="center"/>
          </w:tcPr>
          <w:p w14:paraId="1E0AAC93" w14:textId="77777777" w:rsidR="00FC56F1" w:rsidRPr="00E1153B" w:rsidRDefault="00FC56F1" w:rsidP="00FC56F1">
            <w:pPr>
              <w:overflowPunct w:val="0"/>
              <w:autoSpaceDE w:val="0"/>
              <w:autoSpaceDN w:val="0"/>
              <w:adjustRightInd w:val="0"/>
              <w:jc w:val="center"/>
              <w:textAlignment w:val="baseline"/>
            </w:pPr>
            <w:r w:rsidRPr="00E1153B">
              <w:t>1.1</w:t>
            </w:r>
          </w:p>
        </w:tc>
        <w:tc>
          <w:tcPr>
            <w:tcW w:w="5103" w:type="dxa"/>
            <w:vAlign w:val="center"/>
          </w:tcPr>
          <w:p w14:paraId="1A8B3CCD" w14:textId="70AC610E" w:rsidR="00FC56F1" w:rsidRPr="00383E2E" w:rsidRDefault="00FC56F1" w:rsidP="00FC56F1">
            <w:pPr>
              <w:keepNext/>
              <w:overflowPunct w:val="0"/>
              <w:autoSpaceDE w:val="0"/>
              <w:autoSpaceDN w:val="0"/>
              <w:adjustRightInd w:val="0"/>
              <w:spacing w:line="276" w:lineRule="auto"/>
              <w:jc w:val="center"/>
              <w:textAlignment w:val="baseline"/>
              <w:outlineLvl w:val="8"/>
              <w:rPr>
                <w:rFonts w:cstheme="minorHAnsi"/>
                <w:color w:val="000000"/>
              </w:rPr>
            </w:pPr>
            <w:r w:rsidRPr="00715B95">
              <w:t>Υπηρεσίες αποξήλωσης και αφαίρεσης υφιστάμενου δαπέδου</w:t>
            </w:r>
          </w:p>
        </w:tc>
        <w:tc>
          <w:tcPr>
            <w:tcW w:w="1701" w:type="dxa"/>
            <w:vAlign w:val="center"/>
          </w:tcPr>
          <w:p w14:paraId="6AA83D31" w14:textId="5F635D58" w:rsidR="00FC56F1" w:rsidRPr="00FC56F1" w:rsidRDefault="00FC56F1" w:rsidP="00FC56F1">
            <w:pPr>
              <w:tabs>
                <w:tab w:val="left" w:pos="426"/>
                <w:tab w:val="left" w:pos="454"/>
                <w:tab w:val="left" w:pos="6717"/>
                <w:tab w:val="left" w:pos="7994"/>
              </w:tabs>
              <w:overflowPunct w:val="0"/>
              <w:autoSpaceDE w:val="0"/>
              <w:autoSpaceDN w:val="0"/>
              <w:adjustRightInd w:val="0"/>
              <w:jc w:val="center"/>
              <w:textAlignment w:val="baseline"/>
            </w:pPr>
            <w:r>
              <w:t>Πλήρη συμμόρφωση με τις τεχνικές προδιαγραφές</w:t>
            </w:r>
          </w:p>
        </w:tc>
        <w:tc>
          <w:tcPr>
            <w:tcW w:w="1276" w:type="dxa"/>
          </w:tcPr>
          <w:p w14:paraId="53406DE5"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c>
          <w:tcPr>
            <w:tcW w:w="1559" w:type="dxa"/>
          </w:tcPr>
          <w:p w14:paraId="69C4D603"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r>
      <w:tr w:rsidR="00FC56F1" w14:paraId="6A44D7AE" w14:textId="77777777" w:rsidTr="00FC56F1">
        <w:tc>
          <w:tcPr>
            <w:tcW w:w="709" w:type="dxa"/>
            <w:vAlign w:val="center"/>
          </w:tcPr>
          <w:p w14:paraId="7207A4E9" w14:textId="77777777" w:rsidR="00FC56F1" w:rsidRPr="00E1153B" w:rsidRDefault="00FC56F1" w:rsidP="00FC56F1">
            <w:pPr>
              <w:overflowPunct w:val="0"/>
              <w:autoSpaceDE w:val="0"/>
              <w:autoSpaceDN w:val="0"/>
              <w:adjustRightInd w:val="0"/>
              <w:jc w:val="center"/>
              <w:textAlignment w:val="baseline"/>
            </w:pPr>
            <w:r>
              <w:t>1.2</w:t>
            </w:r>
          </w:p>
        </w:tc>
        <w:tc>
          <w:tcPr>
            <w:tcW w:w="5103" w:type="dxa"/>
            <w:vAlign w:val="center"/>
          </w:tcPr>
          <w:p w14:paraId="2A4E806C" w14:textId="476764D2" w:rsidR="00FC56F1" w:rsidRPr="004408D4" w:rsidRDefault="00FC56F1" w:rsidP="00FC56F1">
            <w:pPr>
              <w:keepNext/>
              <w:overflowPunct w:val="0"/>
              <w:autoSpaceDE w:val="0"/>
              <w:autoSpaceDN w:val="0"/>
              <w:adjustRightInd w:val="0"/>
              <w:spacing w:line="276" w:lineRule="auto"/>
              <w:jc w:val="center"/>
              <w:textAlignment w:val="baseline"/>
              <w:outlineLvl w:val="8"/>
              <w:rPr>
                <w:rFonts w:cstheme="minorHAnsi"/>
                <w:color w:val="000000"/>
                <w:highlight w:val="yellow"/>
              </w:rPr>
            </w:pPr>
            <w:r w:rsidRPr="00715B95">
              <w:t>Υπηρεσίες φορτοεκφόρτωσης και μεταφοράς προς ανακύκλωση</w:t>
            </w:r>
          </w:p>
        </w:tc>
        <w:tc>
          <w:tcPr>
            <w:tcW w:w="1701" w:type="dxa"/>
            <w:vAlign w:val="center"/>
          </w:tcPr>
          <w:p w14:paraId="20A179CA" w14:textId="4120B2DF" w:rsidR="00FC56F1" w:rsidRPr="00FC56F1" w:rsidRDefault="00FC56F1" w:rsidP="00FC56F1">
            <w:pPr>
              <w:tabs>
                <w:tab w:val="left" w:pos="426"/>
                <w:tab w:val="left" w:pos="454"/>
                <w:tab w:val="left" w:pos="6717"/>
                <w:tab w:val="left" w:pos="7994"/>
              </w:tabs>
              <w:overflowPunct w:val="0"/>
              <w:autoSpaceDE w:val="0"/>
              <w:autoSpaceDN w:val="0"/>
              <w:adjustRightInd w:val="0"/>
              <w:jc w:val="center"/>
              <w:textAlignment w:val="baseline"/>
            </w:pPr>
            <w:r>
              <w:t>Πλήρη συμμόρφωση με τις τεχνικές προδιαγραφές</w:t>
            </w:r>
          </w:p>
        </w:tc>
        <w:tc>
          <w:tcPr>
            <w:tcW w:w="1276" w:type="dxa"/>
          </w:tcPr>
          <w:p w14:paraId="6DCA09F4"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c>
          <w:tcPr>
            <w:tcW w:w="1559" w:type="dxa"/>
          </w:tcPr>
          <w:p w14:paraId="7AECD218"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r>
      <w:tr w:rsidR="00FC56F1" w14:paraId="120D06ED" w14:textId="77777777" w:rsidTr="00FC56F1">
        <w:tc>
          <w:tcPr>
            <w:tcW w:w="709" w:type="dxa"/>
            <w:vAlign w:val="center"/>
          </w:tcPr>
          <w:p w14:paraId="6E131CE1" w14:textId="77777777" w:rsidR="00FC56F1" w:rsidRPr="00E1153B" w:rsidRDefault="00FC56F1" w:rsidP="00FC56F1">
            <w:pPr>
              <w:overflowPunct w:val="0"/>
              <w:autoSpaceDE w:val="0"/>
              <w:autoSpaceDN w:val="0"/>
              <w:adjustRightInd w:val="0"/>
              <w:jc w:val="center"/>
              <w:textAlignment w:val="baseline"/>
            </w:pPr>
            <w:r>
              <w:t>1.3</w:t>
            </w:r>
          </w:p>
        </w:tc>
        <w:tc>
          <w:tcPr>
            <w:tcW w:w="5103" w:type="dxa"/>
            <w:vAlign w:val="center"/>
          </w:tcPr>
          <w:p w14:paraId="6E47C870" w14:textId="0D6D87C7" w:rsidR="00FC56F1" w:rsidRPr="00383E2E" w:rsidRDefault="00FC56F1" w:rsidP="00FC56F1">
            <w:pPr>
              <w:keepNext/>
              <w:overflowPunct w:val="0"/>
              <w:autoSpaceDE w:val="0"/>
              <w:autoSpaceDN w:val="0"/>
              <w:adjustRightInd w:val="0"/>
              <w:spacing w:line="276" w:lineRule="auto"/>
              <w:jc w:val="center"/>
              <w:textAlignment w:val="baseline"/>
              <w:outlineLvl w:val="8"/>
              <w:rPr>
                <w:rFonts w:cstheme="minorHAnsi"/>
                <w:color w:val="000000"/>
              </w:rPr>
            </w:pPr>
            <w:r w:rsidRPr="00715B95">
              <w:t>Δάπεδο Ασφάλειας</w:t>
            </w:r>
          </w:p>
        </w:tc>
        <w:tc>
          <w:tcPr>
            <w:tcW w:w="1701" w:type="dxa"/>
            <w:vAlign w:val="center"/>
          </w:tcPr>
          <w:p w14:paraId="52E175AF" w14:textId="6F23DC1A" w:rsidR="00FC56F1" w:rsidRPr="00FC56F1" w:rsidRDefault="00FC56F1" w:rsidP="00FC56F1">
            <w:pPr>
              <w:tabs>
                <w:tab w:val="left" w:pos="426"/>
                <w:tab w:val="left" w:pos="454"/>
                <w:tab w:val="left" w:pos="6717"/>
                <w:tab w:val="left" w:pos="7994"/>
              </w:tabs>
              <w:overflowPunct w:val="0"/>
              <w:autoSpaceDE w:val="0"/>
              <w:autoSpaceDN w:val="0"/>
              <w:adjustRightInd w:val="0"/>
              <w:jc w:val="center"/>
              <w:textAlignment w:val="baseline"/>
            </w:pPr>
            <w:r>
              <w:t>Πλήρη συμμόρφωση με τις τεχνικές προδιαγραφές</w:t>
            </w:r>
          </w:p>
        </w:tc>
        <w:tc>
          <w:tcPr>
            <w:tcW w:w="1276" w:type="dxa"/>
          </w:tcPr>
          <w:p w14:paraId="2E6CA44D"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c>
          <w:tcPr>
            <w:tcW w:w="1559" w:type="dxa"/>
          </w:tcPr>
          <w:p w14:paraId="18E7DCC4"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r>
      <w:tr w:rsidR="00FC56F1" w14:paraId="5955D83A" w14:textId="77777777" w:rsidTr="00FC56F1">
        <w:tc>
          <w:tcPr>
            <w:tcW w:w="709" w:type="dxa"/>
            <w:vAlign w:val="center"/>
          </w:tcPr>
          <w:p w14:paraId="18CF5CA9" w14:textId="77777777" w:rsidR="00FC56F1" w:rsidRPr="00E1153B" w:rsidRDefault="00FC56F1" w:rsidP="00FC56F1">
            <w:pPr>
              <w:overflowPunct w:val="0"/>
              <w:autoSpaceDE w:val="0"/>
              <w:autoSpaceDN w:val="0"/>
              <w:adjustRightInd w:val="0"/>
              <w:jc w:val="center"/>
              <w:textAlignment w:val="baseline"/>
            </w:pPr>
            <w:r>
              <w:t>1.4</w:t>
            </w:r>
          </w:p>
        </w:tc>
        <w:tc>
          <w:tcPr>
            <w:tcW w:w="5103" w:type="dxa"/>
            <w:vAlign w:val="center"/>
          </w:tcPr>
          <w:p w14:paraId="66227976" w14:textId="6C12AF92" w:rsidR="00FC56F1" w:rsidRPr="004408D4" w:rsidRDefault="00FC56F1" w:rsidP="00FC56F1">
            <w:pPr>
              <w:keepNext/>
              <w:overflowPunct w:val="0"/>
              <w:autoSpaceDE w:val="0"/>
              <w:autoSpaceDN w:val="0"/>
              <w:adjustRightInd w:val="0"/>
              <w:spacing w:line="276" w:lineRule="auto"/>
              <w:jc w:val="center"/>
              <w:textAlignment w:val="baseline"/>
              <w:outlineLvl w:val="8"/>
              <w:rPr>
                <w:rFonts w:cstheme="minorHAnsi"/>
                <w:color w:val="000000"/>
                <w:highlight w:val="yellow"/>
              </w:rPr>
            </w:pPr>
            <w:r w:rsidRPr="00715B95">
              <w:t>Τοποθέτηση και εγκατάσταση δαπέδου</w:t>
            </w:r>
          </w:p>
        </w:tc>
        <w:tc>
          <w:tcPr>
            <w:tcW w:w="1701" w:type="dxa"/>
            <w:vAlign w:val="center"/>
          </w:tcPr>
          <w:p w14:paraId="539A9B4D" w14:textId="5353599E" w:rsidR="00FC56F1" w:rsidRPr="00FC56F1" w:rsidRDefault="00FC56F1" w:rsidP="00FC56F1">
            <w:pPr>
              <w:tabs>
                <w:tab w:val="left" w:pos="426"/>
                <w:tab w:val="left" w:pos="454"/>
                <w:tab w:val="left" w:pos="6717"/>
                <w:tab w:val="left" w:pos="7994"/>
              </w:tabs>
              <w:overflowPunct w:val="0"/>
              <w:autoSpaceDE w:val="0"/>
              <w:autoSpaceDN w:val="0"/>
              <w:adjustRightInd w:val="0"/>
              <w:jc w:val="center"/>
              <w:textAlignment w:val="baseline"/>
            </w:pPr>
            <w:r>
              <w:t>Πλήρη συμμόρφωση με τις τεχνικές προδιαγραφές</w:t>
            </w:r>
          </w:p>
        </w:tc>
        <w:tc>
          <w:tcPr>
            <w:tcW w:w="1276" w:type="dxa"/>
          </w:tcPr>
          <w:p w14:paraId="6D44C757"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c>
          <w:tcPr>
            <w:tcW w:w="1559" w:type="dxa"/>
          </w:tcPr>
          <w:p w14:paraId="02A043CE" w14:textId="77777777" w:rsidR="00FC56F1" w:rsidRDefault="00FC56F1" w:rsidP="00FC56F1">
            <w:pPr>
              <w:tabs>
                <w:tab w:val="left" w:pos="426"/>
                <w:tab w:val="left" w:pos="454"/>
                <w:tab w:val="left" w:pos="6717"/>
                <w:tab w:val="left" w:pos="7994"/>
              </w:tabs>
              <w:overflowPunct w:val="0"/>
              <w:autoSpaceDE w:val="0"/>
              <w:autoSpaceDN w:val="0"/>
              <w:adjustRightInd w:val="0"/>
              <w:jc w:val="both"/>
              <w:textAlignment w:val="baseline"/>
            </w:pPr>
          </w:p>
        </w:tc>
      </w:tr>
    </w:tbl>
    <w:p w14:paraId="4284650F" w14:textId="6C25C02C" w:rsidR="00FC56F1" w:rsidRDefault="00FC56F1" w:rsidP="00EF6D0B">
      <w:pPr>
        <w:jc w:val="both"/>
        <w:rPr>
          <w:rFonts w:cstheme="minorHAnsi"/>
        </w:rPr>
      </w:pPr>
    </w:p>
    <w:p w14:paraId="7F4A3C03" w14:textId="77777777" w:rsidR="00FC56F1" w:rsidRPr="00347D62" w:rsidRDefault="00FC56F1" w:rsidP="00EF6D0B">
      <w:pPr>
        <w:jc w:val="both"/>
        <w:rPr>
          <w:rFonts w:cstheme="minorHAnsi"/>
        </w:rPr>
      </w:pPr>
    </w:p>
    <w:p w14:paraId="055B8F16" w14:textId="77777777" w:rsidR="00EF6D0B" w:rsidRPr="004F12F8" w:rsidRDefault="00EF6D0B" w:rsidP="00EF6D0B">
      <w:pPr>
        <w:jc w:val="center"/>
        <w:rPr>
          <w:rFonts w:eastAsia="Calibri" w:cstheme="minorHAnsi"/>
        </w:rPr>
      </w:pPr>
    </w:p>
    <w:p w14:paraId="055B8F17" w14:textId="77777777" w:rsidR="00EF6D0B" w:rsidRDefault="00EF6D0B" w:rsidP="00EF6D0B">
      <w:pPr>
        <w:jc w:val="center"/>
        <w:rPr>
          <w:rFonts w:ascii="Calibri" w:eastAsia="Calibri" w:hAnsi="Calibri" w:cs="Calibri"/>
        </w:rPr>
      </w:pPr>
    </w:p>
    <w:p w14:paraId="055B8F18" w14:textId="77777777" w:rsidR="00EF6D0B" w:rsidRDefault="00EF6D0B" w:rsidP="00EF6D0B">
      <w:pPr>
        <w:jc w:val="center"/>
        <w:rPr>
          <w:sz w:val="20"/>
          <w:szCs w:val="20"/>
        </w:rPr>
      </w:pPr>
      <w:r>
        <w:rPr>
          <w:rFonts w:ascii="Calibri" w:eastAsia="Calibri" w:hAnsi="Calibri" w:cs="Calibri"/>
        </w:rPr>
        <w:t>Τόπος / Ημερομηνία</w:t>
      </w:r>
    </w:p>
    <w:p w14:paraId="055B8F19" w14:textId="77777777" w:rsidR="00EF6D0B" w:rsidRDefault="00EF6D0B" w:rsidP="00EF6D0B">
      <w:pPr>
        <w:spacing w:line="200" w:lineRule="exact"/>
        <w:jc w:val="center"/>
        <w:rPr>
          <w:sz w:val="20"/>
          <w:szCs w:val="20"/>
        </w:rPr>
      </w:pPr>
    </w:p>
    <w:p w14:paraId="055B8F1A" w14:textId="77777777" w:rsidR="00EF6D0B" w:rsidRDefault="00EF6D0B" w:rsidP="00EF6D0B">
      <w:pPr>
        <w:spacing w:line="200" w:lineRule="exact"/>
        <w:jc w:val="center"/>
        <w:rPr>
          <w:sz w:val="20"/>
          <w:szCs w:val="20"/>
        </w:rPr>
      </w:pPr>
    </w:p>
    <w:p w14:paraId="055B8F1B" w14:textId="77777777" w:rsidR="00EF6D0B" w:rsidRDefault="00EF6D0B" w:rsidP="00EF6D0B">
      <w:pPr>
        <w:spacing w:line="200" w:lineRule="exact"/>
        <w:jc w:val="center"/>
        <w:rPr>
          <w:sz w:val="20"/>
          <w:szCs w:val="20"/>
        </w:rPr>
      </w:pPr>
    </w:p>
    <w:p w14:paraId="055B8F1C" w14:textId="77777777" w:rsidR="00EF6D0B" w:rsidRDefault="00EF6D0B" w:rsidP="00EF6D0B">
      <w:pPr>
        <w:spacing w:line="287" w:lineRule="exact"/>
        <w:jc w:val="center"/>
        <w:rPr>
          <w:sz w:val="20"/>
          <w:szCs w:val="20"/>
        </w:rPr>
      </w:pPr>
    </w:p>
    <w:p w14:paraId="055B8F1D" w14:textId="77777777" w:rsidR="00EF6D0B" w:rsidRDefault="00EF6D0B" w:rsidP="00EF6D0B">
      <w:pPr>
        <w:tabs>
          <w:tab w:val="left" w:pos="4440"/>
        </w:tabs>
        <w:jc w:val="center"/>
        <w:rPr>
          <w:rFonts w:ascii="Calibri" w:eastAsia="Calibri" w:hAnsi="Calibri" w:cs="Calibri"/>
        </w:rPr>
      </w:pPr>
      <w:r>
        <w:rPr>
          <w:rFonts w:ascii="Calibri" w:eastAsia="Calibri" w:hAnsi="Calibri" w:cs="Calibri"/>
        </w:rPr>
        <w:t>ΠΡΟΣΦΕΡΩΝ</w:t>
      </w:r>
    </w:p>
    <w:p w14:paraId="055B8F1E" w14:textId="77777777" w:rsidR="00EF6D0B" w:rsidRDefault="00EF6D0B" w:rsidP="00EF6D0B">
      <w:pPr>
        <w:spacing w:line="200" w:lineRule="exact"/>
        <w:jc w:val="center"/>
        <w:rPr>
          <w:rFonts w:ascii="Calibri" w:eastAsia="Calibri" w:hAnsi="Calibri" w:cs="Calibri"/>
        </w:rPr>
      </w:pPr>
    </w:p>
    <w:p w14:paraId="055B8F1F" w14:textId="77777777" w:rsidR="00EF6D0B" w:rsidRDefault="00EF6D0B" w:rsidP="00EF6D0B">
      <w:pPr>
        <w:jc w:val="center"/>
        <w:rPr>
          <w:rFonts w:ascii="Calibri" w:eastAsia="Calibri" w:hAnsi="Calibri" w:cs="Calibri"/>
        </w:rPr>
      </w:pPr>
      <w:r>
        <w:rPr>
          <w:rFonts w:ascii="Calibri" w:eastAsia="Calibri" w:hAnsi="Calibri" w:cs="Calibri"/>
        </w:rPr>
        <w:t>Υπογραφή</w:t>
      </w:r>
    </w:p>
    <w:p w14:paraId="055B8F20" w14:textId="77777777" w:rsidR="00EF6D0B" w:rsidRDefault="00EF6D0B" w:rsidP="00EF6D0B"/>
    <w:p w14:paraId="055B8F21" w14:textId="77777777" w:rsidR="00772161" w:rsidRPr="00772161" w:rsidRDefault="00772161" w:rsidP="00772161">
      <w:pPr>
        <w:spacing w:after="0" w:line="276" w:lineRule="auto"/>
        <w:ind w:left="-142" w:right="141"/>
        <w:rPr>
          <w:rFonts w:cstheme="minorHAnsi"/>
          <w:b/>
          <w:bCs/>
          <w:sz w:val="20"/>
          <w:szCs w:val="20"/>
        </w:rPr>
      </w:pPr>
    </w:p>
    <w:p w14:paraId="055B8F22" w14:textId="77777777" w:rsidR="005B0FFA" w:rsidRPr="00772161" w:rsidRDefault="005B0FFA">
      <w:pPr>
        <w:rPr>
          <w:rFonts w:cstheme="minorHAnsi"/>
        </w:rPr>
      </w:pPr>
    </w:p>
    <w:sectPr w:rsidR="005B0FFA" w:rsidRPr="0077216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4B88" w14:textId="77777777" w:rsidR="0052632D" w:rsidRDefault="0052632D" w:rsidP="00772161">
      <w:pPr>
        <w:spacing w:after="0" w:line="240" w:lineRule="auto"/>
      </w:pPr>
      <w:r>
        <w:separator/>
      </w:r>
    </w:p>
  </w:endnote>
  <w:endnote w:type="continuationSeparator" w:id="0">
    <w:p w14:paraId="03588C3B" w14:textId="77777777" w:rsidR="0052632D" w:rsidRDefault="0052632D" w:rsidP="0077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8F3A" w14:textId="77777777" w:rsidR="001D7E34" w:rsidRPr="00B53529" w:rsidRDefault="002B0173" w:rsidP="00B53529">
    <w:pPr>
      <w:pStyle w:val="a5"/>
      <w:jc w:val="center"/>
    </w:pPr>
    <w:r>
      <w:t xml:space="preserve">ΠΑΡΑΡΤΗΜΑ </w:t>
    </w:r>
    <w:r w:rsidR="00EF6D0B">
      <w:rPr>
        <w:lang w:val="en-US"/>
      </w:rPr>
      <w:t>VIII</w:t>
    </w:r>
    <w:r w:rsidR="00EF6D0B">
      <w:t xml:space="preserve"> -</w:t>
    </w:r>
    <w:r w:rsidR="00EF6D0B" w:rsidRPr="00547F04">
      <w:t xml:space="preserve"> </w:t>
    </w:r>
    <w:r w:rsidR="00EF6D0B" w:rsidRPr="00D9339C">
      <w:t xml:space="preserve">ΥΠΟΔΕΙΓΜΑ </w:t>
    </w:r>
    <w:r w:rsidR="00EF6D0B">
      <w:t>ΤΕΧΝΙΚΗΣ</w:t>
    </w:r>
    <w:r w:rsidR="00EF6D0B" w:rsidRPr="00D9339C">
      <w:t xml:space="preserve"> ΠΡΟΣΦΟΡΑΣ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CD17" w14:textId="77777777" w:rsidR="0052632D" w:rsidRDefault="0052632D" w:rsidP="00772161">
      <w:pPr>
        <w:spacing w:after="0" w:line="240" w:lineRule="auto"/>
      </w:pPr>
      <w:r>
        <w:separator/>
      </w:r>
    </w:p>
  </w:footnote>
  <w:footnote w:type="continuationSeparator" w:id="0">
    <w:p w14:paraId="3CDE8479" w14:textId="77777777" w:rsidR="0052632D" w:rsidRDefault="0052632D" w:rsidP="0077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8F39" w14:textId="77777777" w:rsidR="001D7E34" w:rsidRDefault="00000000" w:rsidP="000C4E66">
    <w:pPr>
      <w:pStyle w:val="a4"/>
      <w:pBdr>
        <w:bottom w:val="dashSmallGap" w:sz="18" w:space="1" w:color="auto"/>
      </w:pBdr>
      <w:tabs>
        <w:tab w:val="clear" w:pos="4513"/>
        <w:tab w:val="clear" w:pos="9026"/>
      </w:tabs>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ACA"/>
    <w:multiLevelType w:val="hybridMultilevel"/>
    <w:tmpl w:val="3656D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97765F"/>
    <w:multiLevelType w:val="hybridMultilevel"/>
    <w:tmpl w:val="CB7CE5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1E1172D"/>
    <w:multiLevelType w:val="hybridMultilevel"/>
    <w:tmpl w:val="9BC0AF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92A26D2"/>
    <w:multiLevelType w:val="hybridMultilevel"/>
    <w:tmpl w:val="021A0B32"/>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17707D"/>
    <w:multiLevelType w:val="hybridMultilevel"/>
    <w:tmpl w:val="6D887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165982"/>
    <w:multiLevelType w:val="multilevel"/>
    <w:tmpl w:val="7AD4A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252C5B"/>
    <w:multiLevelType w:val="hybridMultilevel"/>
    <w:tmpl w:val="CE22A3D4"/>
    <w:lvl w:ilvl="0" w:tplc="7F2A11D0">
      <w:start w:val="7"/>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363894"/>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FBF1B37"/>
    <w:multiLevelType w:val="hybridMultilevel"/>
    <w:tmpl w:val="6F4AEA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FE42012"/>
    <w:multiLevelType w:val="hybridMultilevel"/>
    <w:tmpl w:val="FDDC9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4C621D"/>
    <w:multiLevelType w:val="hybridMultilevel"/>
    <w:tmpl w:val="EF44AD8C"/>
    <w:lvl w:ilvl="0" w:tplc="2D963F68">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375358"/>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7B77FA"/>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650580"/>
    <w:multiLevelType w:val="hybridMultilevel"/>
    <w:tmpl w:val="5BECC05E"/>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DF46BF0"/>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3C50C9D"/>
    <w:multiLevelType w:val="multilevel"/>
    <w:tmpl w:val="7AD4A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CF6063"/>
    <w:multiLevelType w:val="multilevel"/>
    <w:tmpl w:val="F13C37E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color w:val="auto"/>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7837E9C"/>
    <w:multiLevelType w:val="hybridMultilevel"/>
    <w:tmpl w:val="18527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F029BD"/>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03000D"/>
    <w:multiLevelType w:val="hybridMultilevel"/>
    <w:tmpl w:val="11540750"/>
    <w:lvl w:ilvl="0" w:tplc="86166E16">
      <w:start w:val="1"/>
      <w:numFmt w:val="bullet"/>
      <w:lvlText w:val=""/>
      <w:lvlJc w:val="left"/>
      <w:pPr>
        <w:ind w:left="644"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C0F6FB7"/>
    <w:multiLevelType w:val="hybridMultilevel"/>
    <w:tmpl w:val="8328F5F8"/>
    <w:lvl w:ilvl="0" w:tplc="929E2A3C">
      <w:start w:val="1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25119AC"/>
    <w:multiLevelType w:val="hybridMultilevel"/>
    <w:tmpl w:val="2D624C74"/>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61F6F95"/>
    <w:multiLevelType w:val="hybridMultilevel"/>
    <w:tmpl w:val="CB0E7566"/>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D75266"/>
    <w:multiLevelType w:val="hybridMultilevel"/>
    <w:tmpl w:val="BA9218EC"/>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4" w15:restartNumberingAfterBreak="0">
    <w:nsid w:val="754F289B"/>
    <w:multiLevelType w:val="hybridMultilevel"/>
    <w:tmpl w:val="6DB8A0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5972379">
    <w:abstractNumId w:val="5"/>
  </w:num>
  <w:num w:numId="2" w16cid:durableId="46421271">
    <w:abstractNumId w:val="16"/>
  </w:num>
  <w:num w:numId="3" w16cid:durableId="1498181811">
    <w:abstractNumId w:val="8"/>
  </w:num>
  <w:num w:numId="4" w16cid:durableId="181209756">
    <w:abstractNumId w:val="24"/>
  </w:num>
  <w:num w:numId="5" w16cid:durableId="1639191420">
    <w:abstractNumId w:val="20"/>
  </w:num>
  <w:num w:numId="6" w16cid:durableId="342247045">
    <w:abstractNumId w:val="12"/>
  </w:num>
  <w:num w:numId="7" w16cid:durableId="1572740840">
    <w:abstractNumId w:val="6"/>
  </w:num>
  <w:num w:numId="8" w16cid:durableId="105660043">
    <w:abstractNumId w:val="9"/>
  </w:num>
  <w:num w:numId="9" w16cid:durableId="718943158">
    <w:abstractNumId w:val="0"/>
  </w:num>
  <w:num w:numId="10" w16cid:durableId="9961741">
    <w:abstractNumId w:val="7"/>
  </w:num>
  <w:num w:numId="11" w16cid:durableId="820538048">
    <w:abstractNumId w:val="11"/>
  </w:num>
  <w:num w:numId="12" w16cid:durableId="450831878">
    <w:abstractNumId w:val="18"/>
  </w:num>
  <w:num w:numId="13" w16cid:durableId="1171725202">
    <w:abstractNumId w:val="14"/>
  </w:num>
  <w:num w:numId="14" w16cid:durableId="17195960">
    <w:abstractNumId w:val="1"/>
  </w:num>
  <w:num w:numId="15" w16cid:durableId="1093287095">
    <w:abstractNumId w:val="2"/>
  </w:num>
  <w:num w:numId="16" w16cid:durableId="2061436673">
    <w:abstractNumId w:val="17"/>
  </w:num>
  <w:num w:numId="17" w16cid:durableId="1632397954">
    <w:abstractNumId w:val="19"/>
  </w:num>
  <w:num w:numId="18" w16cid:durableId="152764719">
    <w:abstractNumId w:val="4"/>
  </w:num>
  <w:num w:numId="19" w16cid:durableId="1650792868">
    <w:abstractNumId w:val="13"/>
  </w:num>
  <w:num w:numId="20" w16cid:durableId="2099329758">
    <w:abstractNumId w:val="3"/>
  </w:num>
  <w:num w:numId="21" w16cid:durableId="1211109841">
    <w:abstractNumId w:val="22"/>
  </w:num>
  <w:num w:numId="22" w16cid:durableId="57214398">
    <w:abstractNumId w:val="21"/>
  </w:num>
  <w:num w:numId="23" w16cid:durableId="1536884888">
    <w:abstractNumId w:val="15"/>
  </w:num>
  <w:num w:numId="24" w16cid:durableId="353002051">
    <w:abstractNumId w:val="23"/>
  </w:num>
  <w:num w:numId="25" w16cid:durableId="347950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33"/>
    <w:rsid w:val="00001BE9"/>
    <w:rsid w:val="00013BB0"/>
    <w:rsid w:val="00035B2E"/>
    <w:rsid w:val="000A4336"/>
    <w:rsid w:val="002A4869"/>
    <w:rsid w:val="002B0173"/>
    <w:rsid w:val="0034755A"/>
    <w:rsid w:val="00356C59"/>
    <w:rsid w:val="003914AB"/>
    <w:rsid w:val="004356A8"/>
    <w:rsid w:val="004D5CE5"/>
    <w:rsid w:val="0052632D"/>
    <w:rsid w:val="005B0FFA"/>
    <w:rsid w:val="005D5B7B"/>
    <w:rsid w:val="006133FD"/>
    <w:rsid w:val="006166F8"/>
    <w:rsid w:val="00621686"/>
    <w:rsid w:val="00651B95"/>
    <w:rsid w:val="006D7E9C"/>
    <w:rsid w:val="00707268"/>
    <w:rsid w:val="00724916"/>
    <w:rsid w:val="00753EDB"/>
    <w:rsid w:val="00772161"/>
    <w:rsid w:val="007B7AF8"/>
    <w:rsid w:val="008A3C15"/>
    <w:rsid w:val="00975633"/>
    <w:rsid w:val="0098015C"/>
    <w:rsid w:val="009E5B08"/>
    <w:rsid w:val="00AA15B4"/>
    <w:rsid w:val="00B17477"/>
    <w:rsid w:val="00B24481"/>
    <w:rsid w:val="00B62421"/>
    <w:rsid w:val="00B72DE6"/>
    <w:rsid w:val="00BD4EDE"/>
    <w:rsid w:val="00C15439"/>
    <w:rsid w:val="00CB0454"/>
    <w:rsid w:val="00CE25B8"/>
    <w:rsid w:val="00D0647F"/>
    <w:rsid w:val="00D33A00"/>
    <w:rsid w:val="00D65257"/>
    <w:rsid w:val="00E60EED"/>
    <w:rsid w:val="00EA6D4C"/>
    <w:rsid w:val="00EB77BD"/>
    <w:rsid w:val="00EF17BC"/>
    <w:rsid w:val="00EF6D0B"/>
    <w:rsid w:val="00F0182D"/>
    <w:rsid w:val="00F8308F"/>
    <w:rsid w:val="00FC56F1"/>
    <w:rsid w:val="00FD6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B8DDA"/>
  <w15:chartTrackingRefBased/>
  <w15:docId w15:val="{B0BCADA9-0954-4B63-80B3-AEC8D1A6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FFA"/>
  </w:style>
  <w:style w:type="paragraph" w:styleId="1">
    <w:name w:val="heading 1"/>
    <w:basedOn w:val="a"/>
    <w:next w:val="a"/>
    <w:link w:val="1Char"/>
    <w:uiPriority w:val="9"/>
    <w:qFormat/>
    <w:rsid w:val="00CB0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5B0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B0FFA"/>
    <w:rPr>
      <w:rFonts w:asciiTheme="majorHAnsi" w:eastAsiaTheme="majorEastAsia" w:hAnsiTheme="majorHAnsi" w:cstheme="majorBidi"/>
      <w:color w:val="2E74B5" w:themeColor="accent1" w:themeShade="BF"/>
      <w:sz w:val="26"/>
      <w:szCs w:val="26"/>
    </w:rPr>
  </w:style>
  <w:style w:type="paragraph" w:styleId="a3">
    <w:name w:val="List Paragraph"/>
    <w:aliases w:val="Γράφημα,Citation List,Report Para,Medium Grid 1 - Accent 21,Number Bullets,Resume Title,heading 4,WinDForce-Letter,Heading 2_sj,En tête 1,Indent Paragraph,Normal list,FooterText,List Paragraph Char Char,lp1,List Paragraph11,Figure_name"/>
    <w:basedOn w:val="a"/>
    <w:link w:val="Char"/>
    <w:uiPriority w:val="34"/>
    <w:qFormat/>
    <w:rsid w:val="005B0FFA"/>
    <w:pPr>
      <w:ind w:left="720"/>
      <w:contextualSpacing/>
    </w:pPr>
  </w:style>
  <w:style w:type="character" w:customStyle="1" w:styleId="Char">
    <w:name w:val="Παράγραφος λίστας Char"/>
    <w:aliases w:val="Γράφημα Char,Citation List Char,Report Para Char,Medium Grid 1 - Accent 21 Char,Number Bullets Char,Resume Title Char,heading 4 Char,WinDForce-Letter Char,Heading 2_sj Char,En tête 1 Char,Indent Paragraph Char,Normal list Char"/>
    <w:link w:val="a3"/>
    <w:uiPriority w:val="34"/>
    <w:qFormat/>
    <w:rsid w:val="005B0FFA"/>
  </w:style>
  <w:style w:type="paragraph" w:styleId="a4">
    <w:name w:val="header"/>
    <w:basedOn w:val="a"/>
    <w:link w:val="Char0"/>
    <w:uiPriority w:val="99"/>
    <w:unhideWhenUsed/>
    <w:rsid w:val="005B0FFA"/>
    <w:pPr>
      <w:tabs>
        <w:tab w:val="center" w:pos="4513"/>
        <w:tab w:val="right" w:pos="9026"/>
      </w:tabs>
      <w:spacing w:after="0" w:line="240" w:lineRule="auto"/>
    </w:pPr>
  </w:style>
  <w:style w:type="character" w:customStyle="1" w:styleId="Char0">
    <w:name w:val="Κεφαλίδα Char"/>
    <w:basedOn w:val="a0"/>
    <w:link w:val="a4"/>
    <w:uiPriority w:val="99"/>
    <w:rsid w:val="005B0FFA"/>
  </w:style>
  <w:style w:type="paragraph" w:styleId="a5">
    <w:name w:val="footer"/>
    <w:basedOn w:val="a"/>
    <w:link w:val="Char1"/>
    <w:uiPriority w:val="99"/>
    <w:unhideWhenUsed/>
    <w:rsid w:val="005B0FFA"/>
    <w:pPr>
      <w:tabs>
        <w:tab w:val="center" w:pos="4513"/>
        <w:tab w:val="right" w:pos="9026"/>
      </w:tabs>
      <w:spacing w:after="0" w:line="240" w:lineRule="auto"/>
    </w:pPr>
  </w:style>
  <w:style w:type="character" w:customStyle="1" w:styleId="Char1">
    <w:name w:val="Υποσέλιδο Char"/>
    <w:basedOn w:val="a0"/>
    <w:link w:val="a5"/>
    <w:uiPriority w:val="99"/>
    <w:rsid w:val="005B0FFA"/>
  </w:style>
  <w:style w:type="table" w:styleId="a6">
    <w:name w:val="Table Grid"/>
    <w:basedOn w:val="a1"/>
    <w:uiPriority w:val="39"/>
    <w:rsid w:val="005B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2"/>
    <w:uiPriority w:val="99"/>
    <w:rsid w:val="00772161"/>
    <w:pPr>
      <w:suppressAutoHyphens/>
      <w:spacing w:after="240" w:line="240" w:lineRule="auto"/>
      <w:jc w:val="both"/>
    </w:pPr>
    <w:rPr>
      <w:rFonts w:ascii="Calibri" w:eastAsia="Times New Roman" w:hAnsi="Calibri" w:cs="Times New Roman"/>
      <w:szCs w:val="24"/>
      <w:lang w:val="en-GB" w:eastAsia="zh-CN"/>
    </w:rPr>
  </w:style>
  <w:style w:type="character" w:customStyle="1" w:styleId="Char2">
    <w:name w:val="Σώμα κειμένου Char"/>
    <w:basedOn w:val="a0"/>
    <w:link w:val="a7"/>
    <w:uiPriority w:val="99"/>
    <w:rsid w:val="00772161"/>
    <w:rPr>
      <w:rFonts w:ascii="Calibri" w:eastAsia="Times New Roman" w:hAnsi="Calibri" w:cs="Times New Roman"/>
      <w:szCs w:val="24"/>
      <w:lang w:val="en-GB" w:eastAsia="zh-CN"/>
    </w:rPr>
  </w:style>
  <w:style w:type="paragraph" w:styleId="3">
    <w:name w:val="Body Text 3"/>
    <w:basedOn w:val="a"/>
    <w:link w:val="3Char"/>
    <w:rsid w:val="00772161"/>
    <w:pPr>
      <w:suppressAutoHyphens/>
      <w:spacing w:after="120" w:line="240" w:lineRule="auto"/>
      <w:jc w:val="both"/>
    </w:pPr>
    <w:rPr>
      <w:rFonts w:ascii="Calibri" w:eastAsia="Times New Roman" w:hAnsi="Calibri" w:cs="Calibri"/>
      <w:sz w:val="16"/>
      <w:szCs w:val="16"/>
      <w:lang w:val="en-GB" w:eastAsia="zh-CN"/>
    </w:rPr>
  </w:style>
  <w:style w:type="character" w:customStyle="1" w:styleId="3Char">
    <w:name w:val="Σώμα κείμενου 3 Char"/>
    <w:basedOn w:val="a0"/>
    <w:link w:val="3"/>
    <w:rsid w:val="00772161"/>
    <w:rPr>
      <w:rFonts w:ascii="Calibri" w:eastAsia="Times New Roman" w:hAnsi="Calibri" w:cs="Calibri"/>
      <w:sz w:val="16"/>
      <w:szCs w:val="16"/>
      <w:lang w:val="en-GB" w:eastAsia="zh-CN"/>
    </w:rPr>
  </w:style>
  <w:style w:type="paragraph" w:customStyle="1" w:styleId="StyleStyle2Before3pt">
    <w:name w:val="Style Style2 + Before:  3 pt"/>
    <w:basedOn w:val="a"/>
    <w:uiPriority w:val="99"/>
    <w:rsid w:val="00772161"/>
    <w:pPr>
      <w:spacing w:before="60" w:after="200" w:line="360" w:lineRule="auto"/>
    </w:pPr>
    <w:rPr>
      <w:rFonts w:ascii="Arial" w:eastAsia="Calibri" w:hAnsi="Arial" w:cs="Calibri"/>
      <w:b/>
      <w:bCs/>
    </w:rPr>
  </w:style>
  <w:style w:type="character" w:customStyle="1" w:styleId="1Char">
    <w:name w:val="Επικεφαλίδα 1 Char"/>
    <w:basedOn w:val="a0"/>
    <w:link w:val="1"/>
    <w:uiPriority w:val="9"/>
    <w:rsid w:val="00CB0454"/>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CB0454"/>
    <w:pPr>
      <w:outlineLvl w:val="9"/>
    </w:pPr>
    <w:rPr>
      <w:rFonts w:ascii="Calibri Light" w:eastAsia="Times New Roman" w:hAnsi="Calibri Light" w:cs="Times New Roman"/>
      <w:color w:val="2F5496"/>
      <w:lang w:val="en-US"/>
    </w:rPr>
  </w:style>
  <w:style w:type="paragraph" w:styleId="10">
    <w:name w:val="toc 1"/>
    <w:basedOn w:val="a"/>
    <w:next w:val="a"/>
    <w:autoRedefine/>
    <w:uiPriority w:val="39"/>
    <w:rsid w:val="00CB0454"/>
    <w:pPr>
      <w:spacing w:after="0" w:line="240" w:lineRule="auto"/>
    </w:pPr>
    <w:rPr>
      <w:rFonts w:ascii="Times New Roman" w:eastAsia="Times New Roman" w:hAnsi="Times New Roman" w:cs="Times New Roman"/>
      <w:sz w:val="24"/>
      <w:szCs w:val="24"/>
      <w:lang w:eastAsia="el-GR"/>
    </w:rPr>
  </w:style>
  <w:style w:type="character" w:styleId="-">
    <w:name w:val="Hyperlink"/>
    <w:uiPriority w:val="99"/>
    <w:unhideWhenUsed/>
    <w:rsid w:val="00CB0454"/>
    <w:rPr>
      <w:color w:val="0563C1"/>
      <w:u w:val="single"/>
    </w:rPr>
  </w:style>
  <w:style w:type="paragraph" w:styleId="20">
    <w:name w:val="Body Text 2"/>
    <w:basedOn w:val="a"/>
    <w:link w:val="2Char0"/>
    <w:uiPriority w:val="99"/>
    <w:semiHidden/>
    <w:unhideWhenUsed/>
    <w:rsid w:val="000A4336"/>
    <w:pPr>
      <w:spacing w:after="120" w:line="480" w:lineRule="auto"/>
    </w:pPr>
  </w:style>
  <w:style w:type="character" w:customStyle="1" w:styleId="2Char0">
    <w:name w:val="Σώμα κείμενου 2 Char"/>
    <w:basedOn w:val="a0"/>
    <w:link w:val="20"/>
    <w:rsid w:val="000A4336"/>
  </w:style>
  <w:style w:type="paragraph" w:styleId="21">
    <w:name w:val="toc 2"/>
    <w:basedOn w:val="a"/>
    <w:next w:val="a"/>
    <w:autoRedefine/>
    <w:uiPriority w:val="39"/>
    <w:unhideWhenUsed/>
    <w:rsid w:val="006166F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856</Words>
  <Characters>4625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Aggelos Chasiotis</dc:creator>
  <cp:keywords/>
  <dc:description/>
  <cp:lastModifiedBy>ΑΝΔΡΙΟΠΟΥΛΟΥ ΑΓΓΕΛΙΚΗ</cp:lastModifiedBy>
  <cp:revision>2</cp:revision>
  <dcterms:created xsi:type="dcterms:W3CDTF">2022-07-18T06:51:00Z</dcterms:created>
  <dcterms:modified xsi:type="dcterms:W3CDTF">2022-07-18T06:51:00Z</dcterms:modified>
</cp:coreProperties>
</file>